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F52" w:rsidRDefault="00C91F52" w:rsidP="00C91F52">
      <w:pPr>
        <w:autoSpaceDE w:val="0"/>
        <w:autoSpaceDN w:val="0"/>
        <w:adjustRightInd w:val="0"/>
        <w:spacing w:after="0" w:line="360" w:lineRule="auto"/>
        <w:jc w:val="both"/>
        <w:rPr>
          <w:rFonts w:ascii="Times New Roman" w:hAnsi="Times New Roman" w:cs="Times New Roman"/>
          <w:b/>
          <w:bCs/>
        </w:rPr>
      </w:pPr>
    </w:p>
    <w:p w:rsidR="00C91F52" w:rsidRDefault="00C91F52" w:rsidP="00C91F52">
      <w:pPr>
        <w:autoSpaceDE w:val="0"/>
        <w:autoSpaceDN w:val="0"/>
        <w:adjustRightInd w:val="0"/>
        <w:spacing w:after="0" w:line="360" w:lineRule="auto"/>
        <w:jc w:val="right"/>
        <w:rPr>
          <w:rFonts w:ascii="Times New Roman" w:hAnsi="Times New Roman" w:cs="Times New Roman"/>
          <w:b/>
          <w:bCs/>
        </w:rPr>
      </w:pPr>
      <w:r>
        <w:rPr>
          <w:rFonts w:ascii="Times New Roman" w:hAnsi="Times New Roman" w:cs="Times New Roman"/>
          <w:b/>
          <w:bCs/>
        </w:rPr>
        <w:t xml:space="preserve">Kamila Niziołek-Duda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rPr>
      </w:pPr>
      <w:r w:rsidRPr="00C91F52">
        <w:rPr>
          <w:rFonts w:ascii="Times New Roman" w:hAnsi="Times New Roman" w:cs="Times New Roman"/>
          <w:b/>
          <w:bCs/>
        </w:rPr>
        <w:t>PODATEK OD SPADKÓW I DAROWIZN</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C1C1C1"/>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Kto podlega obowiązkowi podatkowemu ?</w:t>
      </w:r>
    </w:p>
    <w:p w:rsidR="007C4803" w:rsidRPr="00C91F52" w:rsidRDefault="007C4803" w:rsidP="00C91F52">
      <w:pPr>
        <w:pStyle w:val="Akapitzlist"/>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Osoby fizyczne, które </w:t>
      </w:r>
      <w:r w:rsidRPr="00C91F52">
        <w:rPr>
          <w:rFonts w:ascii="Times New Roman" w:hAnsi="Times New Roman" w:cs="Times New Roman"/>
          <w:b/>
          <w:bCs/>
          <w:color w:val="000000"/>
        </w:rPr>
        <w:t xml:space="preserve">nabyły </w:t>
      </w:r>
      <w:r w:rsidRPr="00C91F52">
        <w:rPr>
          <w:rFonts w:ascii="Times New Roman" w:hAnsi="Times New Roman" w:cs="Times New Roman"/>
          <w:color w:val="000000"/>
        </w:rPr>
        <w:t>własność rzeczy znajdujących się na terytorium Rzeczypospolitej Polskiej lub praw majątkowych wykonywanych na terytorium Rzeczypospolitej Polskiej, tytułem:</w:t>
      </w:r>
    </w:p>
    <w:p w:rsidR="007C4803" w:rsidRPr="00C91F52" w:rsidRDefault="007C4803" w:rsidP="00C91F52">
      <w:pPr>
        <w:pStyle w:val="Akapitzlist"/>
        <w:numPr>
          <w:ilvl w:val="0"/>
          <w:numId w:val="2"/>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dziedziczenia, zapisu,</w:t>
      </w:r>
      <w:r w:rsidR="000445BF">
        <w:rPr>
          <w:rFonts w:ascii="Times New Roman" w:hAnsi="Times New Roman" w:cs="Times New Roman"/>
          <w:color w:val="000000"/>
        </w:rPr>
        <w:t xml:space="preserve"> </w:t>
      </w:r>
      <w:r w:rsidRPr="00C91F52">
        <w:rPr>
          <w:rFonts w:ascii="Times New Roman" w:hAnsi="Times New Roman" w:cs="Times New Roman"/>
          <w:color w:val="000000"/>
        </w:rPr>
        <w:t xml:space="preserve">dalszego zapisu, </w:t>
      </w:r>
      <w:r w:rsidR="00146BA6" w:rsidRPr="00146BA6">
        <w:rPr>
          <w:rFonts w:ascii="Times New Roman" w:hAnsi="Times New Roman" w:cs="Times New Roman"/>
        </w:rPr>
        <w:t>zapisu windykacyjnego</w:t>
      </w:r>
      <w:r w:rsidR="00146BA6">
        <w:rPr>
          <w:rFonts w:ascii="Times New Roman" w:hAnsi="Times New Roman" w:cs="Times New Roman"/>
          <w:color w:val="000000"/>
        </w:rPr>
        <w:t xml:space="preserve">, </w:t>
      </w:r>
      <w:r w:rsidRPr="00C91F52">
        <w:rPr>
          <w:rFonts w:ascii="Times New Roman" w:hAnsi="Times New Roman" w:cs="Times New Roman"/>
          <w:color w:val="000000"/>
        </w:rPr>
        <w:t>polecenia testamentowego</w:t>
      </w:r>
      <w:r w:rsidR="001B61C1">
        <w:rPr>
          <w:rFonts w:ascii="Times New Roman" w:hAnsi="Times New Roman" w:cs="Times New Roman"/>
          <w:color w:val="000000"/>
        </w:rPr>
        <w:t>,</w:t>
      </w:r>
    </w:p>
    <w:p w:rsidR="007C4803" w:rsidRPr="00C91F52" w:rsidRDefault="007C4803" w:rsidP="00C91F52">
      <w:pPr>
        <w:pStyle w:val="Akapitzlist"/>
        <w:numPr>
          <w:ilvl w:val="0"/>
          <w:numId w:val="2"/>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darowizny, polecenia darczyńcy</w:t>
      </w:r>
      <w:r w:rsidR="001B61C1">
        <w:rPr>
          <w:rFonts w:ascii="Times New Roman" w:hAnsi="Times New Roman" w:cs="Times New Roman"/>
          <w:color w:val="000000"/>
        </w:rPr>
        <w:t>,</w:t>
      </w:r>
    </w:p>
    <w:p w:rsidR="007C4803" w:rsidRPr="00C91F52" w:rsidRDefault="007C4803" w:rsidP="00C91F52">
      <w:pPr>
        <w:pStyle w:val="Akapitzlist"/>
        <w:numPr>
          <w:ilvl w:val="0"/>
          <w:numId w:val="2"/>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zasiedzenia</w:t>
      </w:r>
      <w:r w:rsidR="001B61C1">
        <w:rPr>
          <w:rFonts w:ascii="Times New Roman" w:hAnsi="Times New Roman" w:cs="Times New Roman"/>
          <w:color w:val="000000"/>
        </w:rPr>
        <w:t>,</w:t>
      </w:r>
    </w:p>
    <w:p w:rsidR="007C4803" w:rsidRPr="00C91F52" w:rsidRDefault="007C4803" w:rsidP="00C91F52">
      <w:pPr>
        <w:pStyle w:val="Akapitzlist"/>
        <w:numPr>
          <w:ilvl w:val="0"/>
          <w:numId w:val="2"/>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nieodpłatnego zniesienia współwłasności</w:t>
      </w:r>
      <w:r w:rsidR="001B61C1">
        <w:rPr>
          <w:rFonts w:ascii="Times New Roman" w:hAnsi="Times New Roman" w:cs="Times New Roman"/>
          <w:color w:val="000000"/>
        </w:rPr>
        <w:t>,</w:t>
      </w:r>
    </w:p>
    <w:p w:rsidR="007C4803" w:rsidRPr="00C91F52" w:rsidRDefault="007C4803" w:rsidP="00C91F52">
      <w:pPr>
        <w:pStyle w:val="Akapitzlist"/>
        <w:numPr>
          <w:ilvl w:val="0"/>
          <w:numId w:val="2"/>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zachowku, jeżeli uprawniony nie uzyskał go w postaci uczynionej przez spadkodawcę</w:t>
      </w:r>
      <w:r w:rsidR="001B61C1">
        <w:rPr>
          <w:rFonts w:ascii="Times New Roman" w:hAnsi="Times New Roman" w:cs="Times New Roman"/>
          <w:color w:val="000000"/>
        </w:rPr>
        <w:t>,</w:t>
      </w:r>
      <w:r w:rsidRPr="00C91F52">
        <w:rPr>
          <w:rFonts w:ascii="Times New Roman" w:hAnsi="Times New Roman" w:cs="Times New Roman"/>
          <w:color w:val="000000"/>
        </w:rPr>
        <w:t xml:space="preserve"> darowizny lub w drodze dziedziczenia albo w postaci zapisu</w:t>
      </w:r>
      <w:r w:rsidR="001B61C1">
        <w:rPr>
          <w:rFonts w:ascii="Times New Roman" w:hAnsi="Times New Roman" w:cs="Times New Roman"/>
          <w:color w:val="000000"/>
        </w:rPr>
        <w:t>,</w:t>
      </w:r>
    </w:p>
    <w:p w:rsidR="007C4803" w:rsidRPr="00C91F52" w:rsidRDefault="001B61C1" w:rsidP="00C91F52">
      <w:pPr>
        <w:pStyle w:val="Akapitzlist"/>
        <w:numPr>
          <w:ilvl w:val="0"/>
          <w:numId w:val="2"/>
        </w:num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nieodpłatnej</w:t>
      </w:r>
      <w:r w:rsidR="007C4803" w:rsidRPr="00C91F52">
        <w:rPr>
          <w:rFonts w:ascii="Times New Roman" w:hAnsi="Times New Roman" w:cs="Times New Roman"/>
          <w:color w:val="000000"/>
        </w:rPr>
        <w:t xml:space="preserve"> renty użytkowania oraz służebności</w:t>
      </w:r>
      <w:r>
        <w:rPr>
          <w:rFonts w:ascii="Times New Roman" w:hAnsi="Times New Roman" w:cs="Times New Roman"/>
          <w:color w:val="000000"/>
        </w:rPr>
        <w:t>,</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Ponadto, osoby które:</w:t>
      </w:r>
    </w:p>
    <w:p w:rsidR="007C4803" w:rsidRPr="00C91F52" w:rsidRDefault="007C4803" w:rsidP="00C91F52">
      <w:pPr>
        <w:pStyle w:val="Akapitzlist"/>
        <w:numPr>
          <w:ilvl w:val="0"/>
          <w:numId w:val="3"/>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nabyły prawa do wkładu oszczędnościowego na podstawie dyspozycji wkładem na wypadek śmierci</w:t>
      </w:r>
      <w:r w:rsidR="001B61C1">
        <w:rPr>
          <w:rFonts w:ascii="Times New Roman" w:hAnsi="Times New Roman" w:cs="Times New Roman"/>
          <w:color w:val="000000"/>
        </w:rPr>
        <w:t>,</w:t>
      </w:r>
    </w:p>
    <w:p w:rsidR="007C4803" w:rsidRPr="00C91F52" w:rsidRDefault="007C4803" w:rsidP="00C91F52">
      <w:pPr>
        <w:pStyle w:val="Akapitzlist"/>
        <w:numPr>
          <w:ilvl w:val="0"/>
          <w:numId w:val="3"/>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nabyły jednostki uczestnictwa na podstawie dyspozycji uczestnika funduszu inwestycyjnego otwartego albo specjalistycznego funduszu inwestycyjnego otwartego na wypadek jego śmierci</w:t>
      </w:r>
      <w:r w:rsidR="001B61C1">
        <w:rPr>
          <w:rFonts w:ascii="Times New Roman" w:hAnsi="Times New Roman" w:cs="Times New Roman"/>
          <w:color w:val="000000"/>
        </w:rPr>
        <w:t>,</w:t>
      </w:r>
    </w:p>
    <w:p w:rsidR="007C4803" w:rsidRPr="00C91F52" w:rsidRDefault="007C4803" w:rsidP="00C91F52">
      <w:pPr>
        <w:pStyle w:val="Akapitzlist"/>
        <w:numPr>
          <w:ilvl w:val="0"/>
          <w:numId w:val="3"/>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nabyły własność rzeczy znajdujących się za granicą lub praw majątkowych wykonywanych za granicą, jeżeli w chwili otwarcia spadku lub zawarcia umowy darowizny nabywca był obywatelem polskim lub miał miejsce stałego pobytu na terytorium Rzeczypospolitej Polskiej.</w:t>
      </w:r>
    </w:p>
    <w:p w:rsidR="007C4803" w:rsidRPr="00C91F52" w:rsidRDefault="007C4803" w:rsidP="00C91F52">
      <w:pPr>
        <w:pStyle w:val="Akapitzlist"/>
        <w:autoSpaceDE w:val="0"/>
        <w:autoSpaceDN w:val="0"/>
        <w:adjustRightInd w:val="0"/>
        <w:spacing w:after="0" w:line="360" w:lineRule="auto"/>
        <w:jc w:val="both"/>
        <w:rPr>
          <w:rFonts w:ascii="Times New Roman" w:hAnsi="Times New Roman" w:cs="Times New Roman"/>
          <w:color w:val="000000"/>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 xml:space="preserve">Kiedy powstaje obowiązek podatkowy?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w drodze dziedziczenia - z chwilą przyjęcia spadku</w:t>
      </w:r>
      <w:r w:rsidR="001B61C1">
        <w:rPr>
          <w:rFonts w:ascii="Times New Roman" w:hAnsi="Times New Roman" w:cs="Times New Roman"/>
          <w:color w:val="000000"/>
        </w:rPr>
        <w:t>,</w:t>
      </w:r>
    </w:p>
    <w:p w:rsidR="007C4803" w:rsidRDefault="007C4803" w:rsidP="00146BA6">
      <w:pPr>
        <w:pStyle w:val="Akapitzlist"/>
        <w:numPr>
          <w:ilvl w:val="0"/>
          <w:numId w:val="4"/>
        </w:numPr>
        <w:autoSpaceDE w:val="0"/>
        <w:autoSpaceDN w:val="0"/>
        <w:adjustRightInd w:val="0"/>
        <w:spacing w:after="0" w:line="360" w:lineRule="auto"/>
        <w:ind w:left="714" w:hanging="357"/>
        <w:jc w:val="both"/>
        <w:rPr>
          <w:rFonts w:ascii="Times New Roman" w:hAnsi="Times New Roman" w:cs="Times New Roman"/>
          <w:color w:val="000000"/>
        </w:rPr>
      </w:pPr>
      <w:r w:rsidRPr="00C91F52">
        <w:rPr>
          <w:rFonts w:ascii="Times New Roman" w:hAnsi="Times New Roman" w:cs="Times New Roman"/>
          <w:color w:val="000000"/>
        </w:rPr>
        <w:t>przy nabyciu w drodze zapisu lub dalszego zapisu - z chwilą wykonania zapisu lub dalszego zapisu</w:t>
      </w:r>
      <w:r w:rsidR="001B61C1">
        <w:rPr>
          <w:rFonts w:ascii="Times New Roman" w:hAnsi="Times New Roman" w:cs="Times New Roman"/>
          <w:color w:val="000000"/>
        </w:rPr>
        <w:t>,</w:t>
      </w:r>
    </w:p>
    <w:p w:rsidR="00146BA6" w:rsidRPr="00146BA6" w:rsidRDefault="00146BA6" w:rsidP="001B61C1">
      <w:pPr>
        <w:pStyle w:val="Akapitzlist"/>
        <w:numPr>
          <w:ilvl w:val="0"/>
          <w:numId w:val="4"/>
        </w:numPr>
        <w:spacing w:line="360" w:lineRule="auto"/>
        <w:ind w:left="714" w:hanging="357"/>
        <w:jc w:val="both"/>
        <w:rPr>
          <w:rFonts w:ascii="Times New Roman" w:hAnsi="Times New Roman" w:cs="Times New Roman"/>
          <w:color w:val="000000"/>
        </w:rPr>
      </w:pPr>
      <w:r>
        <w:rPr>
          <w:rFonts w:ascii="Times New Roman" w:hAnsi="Times New Roman" w:cs="Times New Roman"/>
          <w:color w:val="000000"/>
        </w:rPr>
        <w:t>p</w:t>
      </w:r>
      <w:r w:rsidRPr="00146BA6">
        <w:rPr>
          <w:rFonts w:ascii="Times New Roman" w:hAnsi="Times New Roman" w:cs="Times New Roman"/>
          <w:color w:val="000000"/>
        </w:rPr>
        <w:t xml:space="preserve">rzy zapisie windykacyjnym </w:t>
      </w:r>
      <w:r>
        <w:rPr>
          <w:rFonts w:ascii="Times New Roman" w:hAnsi="Times New Roman" w:cs="Times New Roman"/>
          <w:color w:val="000000"/>
        </w:rPr>
        <w:t xml:space="preserve">- </w:t>
      </w:r>
      <w:r w:rsidRPr="00146BA6">
        <w:rPr>
          <w:rFonts w:ascii="Times New Roman" w:hAnsi="Times New Roman" w:cs="Times New Roman"/>
          <w:color w:val="000000"/>
        </w:rPr>
        <w:t xml:space="preserve">z chwilą uprawomocnienia się </w:t>
      </w:r>
      <w:r w:rsidR="001B61C1">
        <w:rPr>
          <w:rFonts w:ascii="Times New Roman" w:hAnsi="Times New Roman" w:cs="Times New Roman"/>
          <w:color w:val="000000"/>
        </w:rPr>
        <w:t xml:space="preserve">orzeczenia sądu stwierdzającego </w:t>
      </w:r>
      <w:r w:rsidRPr="00146BA6">
        <w:rPr>
          <w:rFonts w:ascii="Times New Roman" w:hAnsi="Times New Roman" w:cs="Times New Roman"/>
          <w:color w:val="000000"/>
        </w:rPr>
        <w:t>nabycie spadku, postanowienia częściowego stwierdzającego nabycie przedmiotu zapisu windykacyjnego lub zarejestrowania a</w:t>
      </w:r>
      <w:r w:rsidR="001B61C1">
        <w:rPr>
          <w:rFonts w:ascii="Times New Roman" w:hAnsi="Times New Roman" w:cs="Times New Roman"/>
          <w:color w:val="000000"/>
        </w:rPr>
        <w:t>ktu poświadczenia dziedziczenia,</w:t>
      </w:r>
    </w:p>
    <w:p w:rsidR="007C4803" w:rsidRPr="00C91F52" w:rsidRDefault="007C4803" w:rsidP="001B61C1">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z polecenia testamentowego - z chwilą wykonania tego polecenia</w:t>
      </w:r>
      <w:r w:rsidR="001B61C1">
        <w:rPr>
          <w:rFonts w:ascii="Times New Roman" w:hAnsi="Times New Roman" w:cs="Times New Roman"/>
          <w:color w:val="000000"/>
        </w:rPr>
        <w:t>,</w:t>
      </w:r>
    </w:p>
    <w:p w:rsidR="007C4803" w:rsidRPr="00C91F52" w:rsidRDefault="007C4803" w:rsidP="001B61C1">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tytułem zachowku - z chwilą zaspokojenia roszczenia lub jego części</w:t>
      </w:r>
      <w:r w:rsidR="001B61C1">
        <w:rPr>
          <w:rFonts w:ascii="Times New Roman" w:hAnsi="Times New Roman" w:cs="Times New Roman"/>
          <w:color w:val="000000"/>
        </w:rPr>
        <w:t>,</w:t>
      </w:r>
    </w:p>
    <w:p w:rsidR="007C4803" w:rsidRPr="00C91F52" w:rsidRDefault="007C4803" w:rsidP="001B61C1">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przy nabyciu praw do wkładów oszczędnościowych na podstawie dyspozycji wkładem na wypadek śmierci - z chwilą śmierci wkładcy przy nabyciu jednostek uczestnictwa na </w:t>
      </w:r>
      <w:r w:rsidRPr="00C91F52">
        <w:rPr>
          <w:rFonts w:ascii="Times New Roman" w:hAnsi="Times New Roman" w:cs="Times New Roman"/>
          <w:color w:val="000000"/>
        </w:rPr>
        <w:lastRenderedPageBreak/>
        <w:t>podstawie dyspozycji uczestnika funduszu inwestycyjnego otwartego albo specjalistycznego funduszu inwestycyjnego otwartego na wypadek jego śmierci - z chwilą śmierci uczestnika funduszu inwestycyjnego</w:t>
      </w:r>
      <w:r w:rsidR="001B61C1">
        <w:rPr>
          <w:rFonts w:ascii="Times New Roman" w:hAnsi="Times New Roman" w:cs="Times New Roman"/>
          <w:color w:val="000000"/>
        </w:rPr>
        <w:t>,</w:t>
      </w:r>
    </w:p>
    <w:p w:rsidR="007C4803" w:rsidRPr="00C91F52" w:rsidRDefault="007C4803" w:rsidP="00C91F52">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w drodze darowizny - z chwilą złożenia przez darczyńcę oświadczenia w formie aktu notarialnego, a w razie zawarcia umowy bez zachowania przewidzianej formy - z chwilą spełnie</w:t>
      </w:r>
      <w:r w:rsidR="001B61C1">
        <w:rPr>
          <w:rFonts w:ascii="Times New Roman" w:hAnsi="Times New Roman" w:cs="Times New Roman"/>
          <w:color w:val="000000"/>
        </w:rPr>
        <w:t>nia przyrzeczonego świadczenia,</w:t>
      </w:r>
    </w:p>
    <w:p w:rsidR="007C4803" w:rsidRPr="00C91F52" w:rsidRDefault="007C4803" w:rsidP="00C91F52">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z polecenia darczyńcy - z chwilą wykonania polecenia</w:t>
      </w:r>
      <w:r w:rsidR="001B61C1">
        <w:rPr>
          <w:rFonts w:ascii="Times New Roman" w:hAnsi="Times New Roman" w:cs="Times New Roman"/>
          <w:color w:val="000000"/>
        </w:rPr>
        <w:t>,</w:t>
      </w:r>
    </w:p>
    <w:p w:rsidR="007C4803" w:rsidRPr="00C91F52" w:rsidRDefault="007C4803" w:rsidP="00C91F52">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w drodze zasiedzenia - z chwilą uprawomocnienia się postanowienia sądu stwierdzającego zasiedzenie</w:t>
      </w:r>
      <w:r w:rsidR="001B61C1">
        <w:rPr>
          <w:rFonts w:ascii="Times New Roman" w:hAnsi="Times New Roman" w:cs="Times New Roman"/>
          <w:color w:val="000000"/>
        </w:rPr>
        <w:t>,</w:t>
      </w:r>
    </w:p>
    <w:p w:rsidR="007C4803" w:rsidRPr="00C91F52" w:rsidRDefault="007C4803" w:rsidP="00C91F52">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w drodze nieodpłatnego zniesienia współwłasności – z chwilą zawarcia umowy albo ugody lub uprawomocnienia się orzeczenia sądu, jeżeli ich skutkiem jest nieodpłatne zniesienie współwłasności</w:t>
      </w:r>
      <w:r w:rsidR="001B61C1">
        <w:rPr>
          <w:rFonts w:ascii="Times New Roman" w:hAnsi="Times New Roman" w:cs="Times New Roman"/>
          <w:color w:val="000000"/>
        </w:rPr>
        <w:t>,</w:t>
      </w:r>
    </w:p>
    <w:p w:rsidR="007C4803" w:rsidRDefault="007C4803" w:rsidP="00C91F52">
      <w:pPr>
        <w:pStyle w:val="Akapitzlist"/>
        <w:numPr>
          <w:ilvl w:val="0"/>
          <w:numId w:val="4"/>
        </w:num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przy nabyciu w drodze nieodpłatnej służebności, renty oraz użytkowania – z chwilą ustanowienia tych praw.</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p>
    <w:p w:rsidR="007C4803" w:rsidRPr="00C91F52" w:rsidRDefault="007C4803" w:rsidP="00C91F52">
      <w:pPr>
        <w:autoSpaceDE w:val="0"/>
        <w:autoSpaceDN w:val="0"/>
        <w:adjustRightInd w:val="0"/>
        <w:spacing w:after="0" w:line="360" w:lineRule="auto"/>
        <w:ind w:firstLine="360"/>
        <w:jc w:val="both"/>
        <w:rPr>
          <w:rFonts w:ascii="Times New Roman" w:hAnsi="Times New Roman" w:cs="Times New Roman"/>
          <w:b/>
          <w:bCs/>
          <w:color w:val="000000"/>
        </w:rPr>
      </w:pPr>
      <w:r w:rsidRPr="00C91F52">
        <w:rPr>
          <w:rFonts w:ascii="Times New Roman" w:hAnsi="Times New Roman" w:cs="Times New Roman"/>
          <w:color w:val="000000"/>
        </w:rPr>
        <w:t xml:space="preserve">Jeżeli nabycie niezgłoszone do opodatkowania stwierdzono następnie pismem, obowiązek podatkowy powstaje z chwilą sporządzenia pisma; jeżeli pismem takim jest orzeczenie sądu, </w:t>
      </w:r>
      <w:r w:rsidRPr="00C91F52">
        <w:rPr>
          <w:rFonts w:ascii="Times New Roman" w:hAnsi="Times New Roman" w:cs="Times New Roman"/>
          <w:b/>
          <w:bCs/>
          <w:color w:val="000000"/>
        </w:rPr>
        <w:t>obowiązek podatkowy powstaje z chwilą</w:t>
      </w:r>
      <w:r w:rsidRPr="00C91F52">
        <w:rPr>
          <w:rFonts w:ascii="Times New Roman" w:hAnsi="Times New Roman" w:cs="Times New Roman"/>
          <w:color w:val="000000"/>
        </w:rPr>
        <w:t xml:space="preserve"> </w:t>
      </w:r>
      <w:r w:rsidRPr="00C91F52">
        <w:rPr>
          <w:rFonts w:ascii="Times New Roman" w:hAnsi="Times New Roman" w:cs="Times New Roman"/>
          <w:b/>
          <w:bCs/>
          <w:color w:val="000000"/>
        </w:rPr>
        <w:t xml:space="preserve">uprawomocnienia się orzeczenia. </w:t>
      </w:r>
    </w:p>
    <w:p w:rsidR="007C4803" w:rsidRPr="00C91F52" w:rsidRDefault="007C4803" w:rsidP="00C91F52">
      <w:pPr>
        <w:autoSpaceDE w:val="0"/>
        <w:autoSpaceDN w:val="0"/>
        <w:adjustRightInd w:val="0"/>
        <w:spacing w:after="0" w:line="360" w:lineRule="auto"/>
        <w:ind w:firstLine="360"/>
        <w:jc w:val="both"/>
        <w:rPr>
          <w:rFonts w:ascii="Times New Roman" w:hAnsi="Times New Roman" w:cs="Times New Roman"/>
          <w:color w:val="000000"/>
        </w:rPr>
      </w:pPr>
      <w:r w:rsidRPr="00C91F52">
        <w:rPr>
          <w:rFonts w:ascii="Times New Roman" w:hAnsi="Times New Roman" w:cs="Times New Roman"/>
          <w:color w:val="000000"/>
        </w:rPr>
        <w:t xml:space="preserve">W przypadku gdy nabycie nie zostało zgłoszone do opodatkowania, obowiązek podatkowy powstaje z chwilą powołania się przez podatnika przed organem podatkowym lub organem kontroli skarbowej na fakt nabycia </w:t>
      </w:r>
    </w:p>
    <w:p w:rsidR="007C4803" w:rsidRPr="00C91F52" w:rsidRDefault="007C4803" w:rsidP="00C91F52">
      <w:pPr>
        <w:autoSpaceDE w:val="0"/>
        <w:autoSpaceDN w:val="0"/>
        <w:adjustRightInd w:val="0"/>
        <w:spacing w:after="0" w:line="360" w:lineRule="auto"/>
        <w:ind w:firstLine="360"/>
        <w:jc w:val="both"/>
        <w:rPr>
          <w:rFonts w:ascii="Times New Roman" w:hAnsi="Times New Roman" w:cs="Times New Roman"/>
          <w:color w:val="000000"/>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 xml:space="preserve">Podstawa opodatkowania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Podstawę opodatkowania stanowi wartość nabytych rzeczy i praw majątkowych po potrąceniu długów i ciężarów (czysta wartość), ustalona według stanu rzeczy i praw majątkowych w dniu nabycia i cen rynkowych z dnia powstania obowiązku podatkowego.</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Jeżeli nabywca nie określił wartości nabytych rzeczy lub praw majątkowych albo wartość określona przez niego nie odpowiada, według oceny naczelnika urzędu skarbowego wartości rynkowej, organ ten wezwie nabywcę do jej określenia, podwyższenia lub obniżenia, w terminie nie krótszym niż 14 dni od dnia doręczenia wezwania, podając jednocześnie wartość według własnej, wstępnej oceny.</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Jeżeli nabywca, pomimo wezwania, nie określił wartości lub podał wartość nieodpowiadającą wartości rynkowej, naczelnik urzędu skarbowego dokona jej określenia z uwzględnieniem opinii biegłego lub przedłożonej przez nabywcę wyceny rzeczoznawcy. Jeżeli organ podatkowy powoła biegłego, a wartość określona z uwzględnieniem jego opinii różni się o więcej niż 33% od wartości podanej przez nabywcę, koszty opinii biegłego ponosi nabywca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 xml:space="preserve">Grupy podatkowe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jc w:val="both"/>
        <w:rPr>
          <w:rFonts w:ascii="Times New Roman" w:hAnsi="Times New Roman" w:cs="Times New Roman"/>
          <w:i/>
          <w:iCs/>
          <w:color w:val="000000"/>
        </w:rPr>
      </w:pPr>
      <w:r w:rsidRPr="00C91F52">
        <w:rPr>
          <w:rFonts w:ascii="Times New Roman" w:hAnsi="Times New Roman" w:cs="Times New Roman"/>
          <w:b/>
          <w:bCs/>
          <w:color w:val="000000"/>
        </w:rPr>
        <w:t xml:space="preserve">GRUPA I </w:t>
      </w:r>
      <w:r w:rsidRPr="00C91F52">
        <w:rPr>
          <w:rFonts w:ascii="Times New Roman" w:hAnsi="Times New Roman" w:cs="Times New Roman"/>
          <w:color w:val="000000"/>
        </w:rPr>
        <w:t xml:space="preserve">- małżonek, wstępni </w:t>
      </w:r>
      <w:r w:rsidRPr="00C91F52">
        <w:rPr>
          <w:rFonts w:ascii="Times New Roman" w:hAnsi="Times New Roman" w:cs="Times New Roman"/>
          <w:i/>
          <w:iCs/>
          <w:color w:val="000000"/>
        </w:rPr>
        <w:t xml:space="preserve">(rodzice, dziadkowie, pradziadkowie), </w:t>
      </w:r>
      <w:r w:rsidRPr="00C91F52">
        <w:rPr>
          <w:rFonts w:ascii="Times New Roman" w:hAnsi="Times New Roman" w:cs="Times New Roman"/>
          <w:color w:val="000000"/>
        </w:rPr>
        <w:t xml:space="preserve">zstępni </w:t>
      </w:r>
      <w:r w:rsidRPr="00C91F52">
        <w:rPr>
          <w:rFonts w:ascii="Times New Roman" w:hAnsi="Times New Roman" w:cs="Times New Roman"/>
          <w:i/>
          <w:iCs/>
          <w:color w:val="000000"/>
        </w:rPr>
        <w:t>(dzieci,</w:t>
      </w:r>
    </w:p>
    <w:p w:rsidR="007C4803" w:rsidRPr="00C91F52" w:rsidRDefault="001B61C1" w:rsidP="00C91F52">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i/>
          <w:iCs/>
          <w:color w:val="000000"/>
        </w:rPr>
        <w:t xml:space="preserve">wnuki, prawnuki, </w:t>
      </w:r>
      <w:r w:rsidR="007C4803" w:rsidRPr="00C91F52">
        <w:rPr>
          <w:rFonts w:ascii="Times New Roman" w:hAnsi="Times New Roman" w:cs="Times New Roman"/>
          <w:color w:val="000000"/>
        </w:rPr>
        <w:t xml:space="preserve">pasierb, zięć, synowa, rodzeństwo, ojczym, macocha i teściowie. </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Za rodziców uważa się również przysposabiających, a za zstępnych także przysposobionych i ich zstępnych.</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b/>
          <w:bCs/>
          <w:color w:val="000000"/>
        </w:rPr>
        <w:t xml:space="preserve">GRUPA II </w:t>
      </w:r>
      <w:r w:rsidRPr="00C91F52">
        <w:rPr>
          <w:rFonts w:ascii="Times New Roman" w:hAnsi="Times New Roman" w:cs="Times New Roman"/>
          <w:color w:val="000000"/>
        </w:rPr>
        <w:t>– zstępni rodzeństwa, rodzeństwo rodziców, zstępni i małżonkowie pasierbów, małżonkowie rodzeństwa i rodzeństwo małżonków, małżonkowie rodzeństwa małżonków, małżonkowie innych zstępnych.</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b/>
          <w:bCs/>
          <w:color w:val="000000"/>
        </w:rPr>
        <w:t xml:space="preserve">GRUPA III </w:t>
      </w:r>
      <w:r w:rsidRPr="00C91F52">
        <w:rPr>
          <w:rFonts w:ascii="Times New Roman" w:hAnsi="Times New Roman" w:cs="Times New Roman"/>
          <w:color w:val="000000"/>
        </w:rPr>
        <w:t>- inni nabywcy.</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 xml:space="preserve">Zwolnienie od podatku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jc w:val="both"/>
        <w:rPr>
          <w:rFonts w:ascii="Times New Roman" w:hAnsi="Times New Roman" w:cs="Times New Roman"/>
          <w:i/>
          <w:iCs/>
          <w:color w:val="000000"/>
        </w:rPr>
      </w:pPr>
      <w:r w:rsidRPr="00C91F52">
        <w:rPr>
          <w:rFonts w:ascii="Times New Roman" w:hAnsi="Times New Roman" w:cs="Times New Roman"/>
          <w:color w:val="000000"/>
        </w:rPr>
        <w:t xml:space="preserve">Małżonek, </w:t>
      </w:r>
      <w:r w:rsidRPr="001B61C1">
        <w:rPr>
          <w:rFonts w:ascii="Times New Roman" w:hAnsi="Times New Roman" w:cs="Times New Roman"/>
          <w:iCs/>
          <w:color w:val="000000"/>
        </w:rPr>
        <w:t>zstępni</w:t>
      </w:r>
      <w:r w:rsidRPr="00C91F52">
        <w:rPr>
          <w:rFonts w:ascii="Times New Roman" w:hAnsi="Times New Roman" w:cs="Times New Roman"/>
          <w:i/>
          <w:iCs/>
          <w:color w:val="000000"/>
        </w:rPr>
        <w:t xml:space="preserve"> (dzieci, wnuki, prawnuki), </w:t>
      </w:r>
      <w:r w:rsidRPr="00C91F52">
        <w:rPr>
          <w:rFonts w:ascii="Times New Roman" w:hAnsi="Times New Roman" w:cs="Times New Roman"/>
          <w:color w:val="000000"/>
        </w:rPr>
        <w:t xml:space="preserve">wstępni </w:t>
      </w:r>
      <w:r w:rsidRPr="00C91F52">
        <w:rPr>
          <w:rFonts w:ascii="Times New Roman" w:hAnsi="Times New Roman" w:cs="Times New Roman"/>
          <w:i/>
          <w:iCs/>
          <w:color w:val="000000"/>
        </w:rPr>
        <w:t xml:space="preserve">(rodzice, dziadkowie, pradziadkowie), </w:t>
      </w:r>
      <w:r w:rsidRPr="00C91F52">
        <w:rPr>
          <w:rFonts w:ascii="Times New Roman" w:hAnsi="Times New Roman" w:cs="Times New Roman"/>
          <w:color w:val="000000"/>
        </w:rPr>
        <w:t xml:space="preserve">pasierb, rodzeństwo, ojczym i macocha korzystają </w:t>
      </w:r>
      <w:r w:rsidRPr="00C91F52">
        <w:rPr>
          <w:rFonts w:ascii="Times New Roman" w:hAnsi="Times New Roman" w:cs="Times New Roman"/>
          <w:b/>
          <w:color w:val="000000"/>
        </w:rPr>
        <w:t>z całkowitego</w:t>
      </w:r>
      <w:r w:rsidRPr="00C91F52">
        <w:rPr>
          <w:rFonts w:ascii="Times New Roman" w:hAnsi="Times New Roman" w:cs="Times New Roman"/>
          <w:b/>
          <w:i/>
          <w:iCs/>
          <w:color w:val="000000"/>
        </w:rPr>
        <w:t xml:space="preserve"> </w:t>
      </w:r>
      <w:r w:rsidRPr="00C91F52">
        <w:rPr>
          <w:rFonts w:ascii="Times New Roman" w:hAnsi="Times New Roman" w:cs="Times New Roman"/>
          <w:b/>
          <w:color w:val="000000"/>
        </w:rPr>
        <w:t>zwolnienia</w:t>
      </w:r>
      <w:r w:rsidRPr="00C91F52">
        <w:rPr>
          <w:rFonts w:ascii="Times New Roman" w:hAnsi="Times New Roman" w:cs="Times New Roman"/>
          <w:color w:val="000000"/>
        </w:rPr>
        <w:t xml:space="preserve"> z podatku od spadków i darowizn, jeżeli:</w:t>
      </w:r>
    </w:p>
    <w:p w:rsidR="007C4803" w:rsidRPr="00C91F52" w:rsidRDefault="007C4803" w:rsidP="00C91F52">
      <w:pPr>
        <w:pStyle w:val="Akapitzlist"/>
        <w:numPr>
          <w:ilvl w:val="0"/>
          <w:numId w:val="6"/>
        </w:numPr>
        <w:autoSpaceDE w:val="0"/>
        <w:autoSpaceDN w:val="0"/>
        <w:adjustRightInd w:val="0"/>
        <w:spacing w:after="0" w:line="360" w:lineRule="auto"/>
        <w:jc w:val="both"/>
        <w:rPr>
          <w:rFonts w:ascii="Times New Roman" w:hAnsi="Times New Roman" w:cs="Times New Roman"/>
          <w:b/>
          <w:color w:val="000000"/>
        </w:rPr>
      </w:pPr>
      <w:r w:rsidRPr="00C91F52">
        <w:rPr>
          <w:rFonts w:ascii="Times New Roman" w:hAnsi="Times New Roman" w:cs="Times New Roman"/>
          <w:b/>
          <w:color w:val="000000"/>
        </w:rPr>
        <w:t>Warunek ogólny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 zgłoszą nabycie rzeczy lub praw majątkowych właściwemu naczelnikowi urzędu skarbowego</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w terminie 6 miesięcy od dnia powstania obowiązku podatkowego, w przypadku dziedziczenia</w:t>
      </w:r>
      <w:r w:rsidR="001B61C1">
        <w:rPr>
          <w:rFonts w:ascii="Times New Roman" w:hAnsi="Times New Roman" w:cs="Times New Roman"/>
          <w:color w:val="000000"/>
        </w:rPr>
        <w:t>,</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w terminie 6 miesięcy od dnia uprawomocnienia się postanowienia sądu stwierdzającego nabycie spadku.</w:t>
      </w:r>
    </w:p>
    <w:p w:rsidR="007C4803" w:rsidRPr="00C91F52" w:rsidRDefault="007C4803" w:rsidP="00C91F52">
      <w:pPr>
        <w:pStyle w:val="Akapitzlist"/>
        <w:numPr>
          <w:ilvl w:val="0"/>
          <w:numId w:val="6"/>
        </w:numPr>
        <w:autoSpaceDE w:val="0"/>
        <w:autoSpaceDN w:val="0"/>
        <w:adjustRightInd w:val="0"/>
        <w:spacing w:after="0" w:line="360" w:lineRule="auto"/>
        <w:jc w:val="both"/>
        <w:rPr>
          <w:rFonts w:ascii="Times New Roman" w:hAnsi="Times New Roman" w:cs="Times New Roman"/>
          <w:b/>
          <w:color w:val="000000"/>
        </w:rPr>
      </w:pPr>
      <w:r w:rsidRPr="00C91F52">
        <w:rPr>
          <w:rFonts w:ascii="Times New Roman" w:hAnsi="Times New Roman" w:cs="Times New Roman"/>
          <w:b/>
          <w:color w:val="000000"/>
        </w:rPr>
        <w:t>Warunek szczególny: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w przypadku darowizn środków pieniężnych, ponadto</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udokumentują ich otrzymanie dowodem przekazania na rachunek bankowy nabywcy albo jego rachunek prowadzony przez spółdzielczą kasę oszczędnościowo</w:t>
      </w:r>
      <w:r w:rsidR="00146BA6">
        <w:rPr>
          <w:rFonts w:ascii="Times New Roman" w:hAnsi="Times New Roman" w:cs="Times New Roman"/>
          <w:color w:val="000000"/>
        </w:rPr>
        <w:t xml:space="preserve"> - </w:t>
      </w:r>
      <w:bookmarkStart w:id="0" w:name="_GoBack"/>
      <w:bookmarkEnd w:id="0"/>
      <w:r w:rsidRPr="00C91F52">
        <w:rPr>
          <w:rFonts w:ascii="Times New Roman" w:hAnsi="Times New Roman" w:cs="Times New Roman"/>
          <w:color w:val="000000"/>
        </w:rPr>
        <w:t>kredytową lub przekazem pocztowym.</w:t>
      </w:r>
    </w:p>
    <w:p w:rsidR="00C91F52" w:rsidRDefault="00C91F52" w:rsidP="00C91F52">
      <w:pPr>
        <w:autoSpaceDE w:val="0"/>
        <w:autoSpaceDN w:val="0"/>
        <w:adjustRightInd w:val="0"/>
        <w:spacing w:after="0" w:line="360" w:lineRule="auto"/>
        <w:ind w:firstLine="708"/>
        <w:jc w:val="both"/>
        <w:rPr>
          <w:rFonts w:ascii="Times New Roman" w:hAnsi="Times New Roman" w:cs="Times New Roman"/>
          <w:color w:val="000000"/>
        </w:rPr>
      </w:pPr>
    </w:p>
    <w:p w:rsid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 xml:space="preserve">Niedotrzymanie wymienionych wyżej warunków powoduje </w:t>
      </w:r>
      <w:r w:rsidRPr="00C91F52">
        <w:rPr>
          <w:rFonts w:ascii="Times New Roman" w:hAnsi="Times New Roman" w:cs="Times New Roman"/>
          <w:b/>
          <w:color w:val="000000"/>
        </w:rPr>
        <w:t>utratę prawa do zwolnienia</w:t>
      </w:r>
      <w:r w:rsidRPr="00C91F52">
        <w:rPr>
          <w:rFonts w:ascii="Times New Roman" w:hAnsi="Times New Roman" w:cs="Times New Roman"/>
          <w:color w:val="000000"/>
        </w:rPr>
        <w:t xml:space="preserve"> i opodatkowanie nabycia na zasadach określonych dla nabywców zaliczonych do I grupy podatkowej, z jednym wyjątkiem. </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 xml:space="preserve"> </w:t>
      </w:r>
      <w:r w:rsidR="00C91F52">
        <w:rPr>
          <w:rFonts w:ascii="Times New Roman" w:hAnsi="Times New Roman" w:cs="Times New Roman"/>
          <w:color w:val="000000"/>
        </w:rPr>
        <w:t xml:space="preserve">Natomiast w sytuacji, </w:t>
      </w:r>
      <w:r w:rsidRPr="00C91F52">
        <w:rPr>
          <w:rFonts w:ascii="Times New Roman" w:hAnsi="Times New Roman" w:cs="Times New Roman"/>
          <w:color w:val="000000"/>
        </w:rPr>
        <w:t xml:space="preserve"> jeżeli nabywca dowiedział się o nabyciu własności rzeczy lub praw majątkowych po upływie sześciomiesięcznego terminu do zgłoszenia, zwolnienie stosuje się, gdy nabywca zgłosi te rzeczy lub prawa majątkowe naczelnikowi urzędu skarbowego nie później niż w terminie 6 miesięcy od dnia, w którym dowiedział się o ich nabyciu, oraz uprawdopodobni fakt późniejszego powzięcia wiadomości o ich nabyciu.</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lastRenderedPageBreak/>
        <w:t>Zwolnienie dotyczy nabycia rzeczy lub praw majątkowych po 31.12.2006 r., termin sześciomiesięczny stosuje się w przypadkach, w których obowiązek podatkowy powstał po dniu 31 grudnia 2008 r.</w:t>
      </w:r>
    </w:p>
    <w:p w:rsidR="00DB2B96" w:rsidRPr="00C91F52" w:rsidRDefault="00DB2B96" w:rsidP="00C91F52">
      <w:pPr>
        <w:autoSpaceDE w:val="0"/>
        <w:autoSpaceDN w:val="0"/>
        <w:adjustRightInd w:val="0"/>
        <w:spacing w:after="0" w:line="360" w:lineRule="auto"/>
        <w:jc w:val="both"/>
        <w:rPr>
          <w:rFonts w:ascii="Times New Roman" w:hAnsi="Times New Roman" w:cs="Times New Roman"/>
          <w:color w:val="000000"/>
        </w:rPr>
      </w:pPr>
    </w:p>
    <w:p w:rsidR="00DB2B96" w:rsidRPr="00C91F52" w:rsidRDefault="00DB2B96" w:rsidP="00C91F52">
      <w:pPr>
        <w:autoSpaceDE w:val="0"/>
        <w:autoSpaceDN w:val="0"/>
        <w:adjustRightInd w:val="0"/>
        <w:spacing w:after="0" w:line="360" w:lineRule="auto"/>
        <w:jc w:val="both"/>
        <w:rPr>
          <w:rFonts w:ascii="Times New Roman" w:hAnsi="Times New Roman" w:cs="Times New Roman"/>
          <w:color w:val="000000"/>
        </w:rPr>
      </w:pPr>
    </w:p>
    <w:p w:rsidR="00DB2B96" w:rsidRPr="00C91F52" w:rsidRDefault="00DB2B96"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Osoby którym przysługuje wyżej wymienione zwolnienia, w terminie 6 miesięcy od dnia powstania obowiązku podatkowego obowiązani są złożyć właściwemu naczelnikowi urzędu skarbowego zgłoszenie o nabyciu własności rzeczy lub praw majątkowych na formularzu SD-Z2</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b/>
          <w:bCs/>
          <w:color w:val="000000"/>
        </w:rPr>
      </w:pPr>
      <w:r w:rsidRPr="00C91F52">
        <w:rPr>
          <w:rFonts w:ascii="Times New Roman" w:hAnsi="Times New Roman" w:cs="Times New Roman"/>
          <w:b/>
          <w:bCs/>
          <w:color w:val="000000"/>
        </w:rPr>
        <w:t>Niezależnie od grupy podatkowej, do której należy nabywca oraz tytułu nabycia, zwolnione od podatku jest :</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1) nabycie własności lub prawa użytkowania wieczystego nieruchomości lub jej części</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wraz z częściami składowymi, z wyjątkiem:</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a) budynków mieszkalnych,</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b) budynków zajętych na cele specjalistycznego chowu i wylęgu drobiu lub</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specjalistycznej hodowli zwierząt wraz z urządzeniami i ze stadem hodowlanym,</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c) urządzeń do prowadzenia upraw specjalnych, jak: szklarnie, inspekty,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pieczarkarnie, chłodnie, przechowalnie owoców</w:t>
      </w:r>
      <w:r w:rsidR="001B61C1">
        <w:rPr>
          <w:rFonts w:ascii="Times New Roman" w:hAnsi="Times New Roman" w:cs="Times New Roman"/>
          <w:color w:val="000000"/>
        </w:rPr>
        <w:t>.</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pod warunkiem, że w rozumieniu przepisów o podatku rolnym, w chwili nabycia ta</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nieruchomość stanowi gospodarstwo rolne lub jego część albo wejdzie w skład</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gospodarstwa rolnego będącego własnością nabywcy i to gospodarstwo rolne będzie</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prowadzone przez nabywcę przez okres co najmniej 5 lat od dnia nabycia.</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2)nabycie praw do wkładów w rolniczej spółdzielni produkcyjnej lub w spółdzielni kółek</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rolniczych;</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1B61C1">
        <w:rPr>
          <w:rFonts w:ascii="Times New Roman" w:hAnsi="Times New Roman" w:cs="Times New Roman"/>
          <w:bCs/>
          <w:color w:val="000000"/>
        </w:rPr>
        <w:t>3)</w:t>
      </w:r>
      <w:r w:rsidRPr="00C91F52">
        <w:rPr>
          <w:rFonts w:ascii="Times New Roman" w:hAnsi="Times New Roman" w:cs="Times New Roman"/>
          <w:b/>
          <w:bCs/>
          <w:color w:val="000000"/>
        </w:rPr>
        <w:t xml:space="preserve"> </w:t>
      </w:r>
      <w:r w:rsidRPr="00C91F52">
        <w:rPr>
          <w:rFonts w:ascii="Times New Roman" w:hAnsi="Times New Roman" w:cs="Times New Roman"/>
          <w:color w:val="000000"/>
        </w:rPr>
        <w:t>nabycie przez rolnika pojazdów rolniczych i maszyn rolniczych oraz części do tych</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pojazdów i maszyn pod warunkiem, że te pojazdy i maszyny rolnicze w ciągu 3 lat od</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daty otrzymania nie zostaną przez nabywcę sprzedane lub darowane osobom trzecim;</w:t>
      </w:r>
    </w:p>
    <w:p w:rsidR="00DB2B96" w:rsidRPr="00C91F52" w:rsidRDefault="00DB2B96" w:rsidP="001B61C1">
      <w:pPr>
        <w:autoSpaceDE w:val="0"/>
        <w:autoSpaceDN w:val="0"/>
        <w:adjustRightInd w:val="0"/>
        <w:spacing w:after="0" w:line="360" w:lineRule="auto"/>
        <w:jc w:val="both"/>
        <w:rPr>
          <w:rFonts w:ascii="Times New Roman" w:hAnsi="Times New Roman" w:cs="Times New Roman"/>
          <w:color w:val="000000"/>
        </w:rPr>
      </w:pPr>
    </w:p>
    <w:p w:rsidR="00DB2B96" w:rsidRPr="00C91F52" w:rsidRDefault="00DB2B96"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Aby skorzystać z tych zwolnień należy w terminie miesiąca od dnia powstania obowiązku podatkowego  złożyć właściwemu naczelnikowi urzędu skarbowego zeznanie podatkowe SD-3.</w:t>
      </w:r>
    </w:p>
    <w:p w:rsidR="00DB2B96" w:rsidRPr="00C91F52" w:rsidRDefault="00DB2B96"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Jeżeli nabycie rzeczy lub praw majątkowych nastąpiło na współwłasność dwóch lub więcej osób, mogą oni wypełnić i złożyć wspólne zeznanie podatkowe. W takiej sytuacji zeznanie główne SD-3 składa wyłącznie jeden z podatników, dołączając do niego formularze SD-3/A wypełnione i podpisane przez pozostałych nabywców.</w:t>
      </w:r>
    </w:p>
    <w:p w:rsidR="00DB2B96" w:rsidRPr="00C91F52" w:rsidRDefault="00DB2B96" w:rsidP="00C91F52">
      <w:pPr>
        <w:autoSpaceDE w:val="0"/>
        <w:autoSpaceDN w:val="0"/>
        <w:adjustRightInd w:val="0"/>
        <w:spacing w:after="0" w:line="360" w:lineRule="auto"/>
        <w:ind w:firstLine="708"/>
        <w:jc w:val="both"/>
        <w:rPr>
          <w:rFonts w:ascii="Times New Roman" w:hAnsi="Times New Roman" w:cs="Times New Roman"/>
          <w:b/>
          <w:color w:val="000000"/>
        </w:rPr>
      </w:pPr>
      <w:r w:rsidRPr="00C91F52">
        <w:rPr>
          <w:rFonts w:ascii="Times New Roman" w:hAnsi="Times New Roman" w:cs="Times New Roman"/>
          <w:b/>
          <w:color w:val="000000"/>
        </w:rPr>
        <w:t>Obowiązek składania zeznań podatkowych nie dotyczy przypadków, w których podatek jest pobierany przez płatnika (notariusza).</w:t>
      </w:r>
    </w:p>
    <w:p w:rsidR="00DB2B96" w:rsidRPr="00C91F52" w:rsidRDefault="00DB2B96"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lastRenderedPageBreak/>
        <w:t xml:space="preserve">Kwoty wolne od podatku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b/>
          <w:bCs/>
          <w:color w:val="000000"/>
        </w:rPr>
        <w:t xml:space="preserve">9.637 zł </w:t>
      </w:r>
      <w:r w:rsidRPr="00C91F52">
        <w:rPr>
          <w:rFonts w:ascii="Times New Roman" w:hAnsi="Times New Roman" w:cs="Times New Roman"/>
          <w:color w:val="000000"/>
        </w:rPr>
        <w:t>dla nabywców zaliczanych do I grupy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b/>
          <w:bCs/>
          <w:color w:val="000000"/>
        </w:rPr>
        <w:t xml:space="preserve">7.276 zł </w:t>
      </w:r>
      <w:r w:rsidRPr="00C91F52">
        <w:rPr>
          <w:rFonts w:ascii="Times New Roman" w:hAnsi="Times New Roman" w:cs="Times New Roman"/>
          <w:color w:val="000000"/>
        </w:rPr>
        <w:t>dla nabywców zaliczanych do II grupy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b/>
          <w:bCs/>
          <w:color w:val="000000"/>
        </w:rPr>
        <w:t xml:space="preserve">4.902 zł </w:t>
      </w:r>
      <w:r w:rsidRPr="00C91F52">
        <w:rPr>
          <w:rFonts w:ascii="Times New Roman" w:hAnsi="Times New Roman" w:cs="Times New Roman"/>
          <w:color w:val="000000"/>
        </w:rPr>
        <w:t>dla nabywców zaliczanych do III grupy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Podatek płaci się od nadwyżki ponad kwoty wolne.</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 xml:space="preserve">Skala podatkowa </w:t>
      </w:r>
    </w:p>
    <w:p w:rsidR="007C4803" w:rsidRPr="00C91F52" w:rsidRDefault="007C4803" w:rsidP="00C91F52">
      <w:pPr>
        <w:autoSpaceDE w:val="0"/>
        <w:autoSpaceDN w:val="0"/>
        <w:adjustRightInd w:val="0"/>
        <w:spacing w:after="0" w:line="360" w:lineRule="auto"/>
        <w:jc w:val="both"/>
        <w:rPr>
          <w:rFonts w:ascii="Times New Roman" w:hAnsi="Times New Roman" w:cs="Times New Roman"/>
          <w:b/>
          <w:bCs/>
          <w:color w:val="000000"/>
        </w:rPr>
      </w:pPr>
    </w:p>
    <w:tbl>
      <w:tblPr>
        <w:tblW w:w="0" w:type="auto"/>
        <w:tblCellSpacing w:w="0" w:type="dxa"/>
        <w:tblCellMar>
          <w:left w:w="0" w:type="dxa"/>
          <w:right w:w="0" w:type="dxa"/>
        </w:tblCellMar>
        <w:tblLook w:val="04A0"/>
      </w:tblPr>
      <w:tblGrid>
        <w:gridCol w:w="1333"/>
        <w:gridCol w:w="1333"/>
        <w:gridCol w:w="6406"/>
      </w:tblGrid>
      <w:tr w:rsidR="007C4803" w:rsidRPr="003B41C5" w:rsidTr="00773C9C">
        <w:trPr>
          <w:tblHeader/>
          <w:tblCellSpacing w:w="0" w:type="dxa"/>
        </w:trPr>
        <w:tc>
          <w:tcPr>
            <w:tcW w:w="2655" w:type="dxa"/>
            <w:gridSpan w:val="2"/>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 xml:space="preserve">Kwoty nadwyżki w zł </w:t>
            </w:r>
          </w:p>
        </w:tc>
        <w:tc>
          <w:tcPr>
            <w:tcW w:w="6420" w:type="dxa"/>
            <w:vMerge w:val="restart"/>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 xml:space="preserve">Podatek wynosi </w:t>
            </w:r>
          </w:p>
        </w:tc>
      </w:tr>
      <w:tr w:rsidR="007C4803" w:rsidRPr="003B41C5" w:rsidTr="00773C9C">
        <w:trPr>
          <w:tblHeade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 xml:space="preserve">ponad </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 xml:space="preserve">do </w:t>
            </w:r>
          </w:p>
        </w:tc>
        <w:tc>
          <w:tcPr>
            <w:tcW w:w="0" w:type="auto"/>
            <w:vMerge/>
            <w:vAlign w:val="center"/>
            <w:hideMark/>
          </w:tcPr>
          <w:p w:rsidR="007C4803" w:rsidRPr="003B41C5" w:rsidRDefault="007C4803" w:rsidP="00C91F52">
            <w:pPr>
              <w:spacing w:after="0" w:line="360" w:lineRule="auto"/>
              <w:jc w:val="both"/>
              <w:rPr>
                <w:rFonts w:ascii="Times New Roman" w:eastAsia="Times New Roman" w:hAnsi="Times New Roman" w:cs="Times New Roman"/>
                <w:b/>
                <w:lang w:eastAsia="pl-PL"/>
              </w:rPr>
            </w:pPr>
          </w:p>
        </w:tc>
      </w:tr>
      <w:tr w:rsidR="007C4803" w:rsidRPr="003B41C5" w:rsidTr="00773C9C">
        <w:trPr>
          <w:tblCellSpacing w:w="0" w:type="dxa"/>
        </w:trPr>
        <w:tc>
          <w:tcPr>
            <w:tcW w:w="9075" w:type="dxa"/>
            <w:gridSpan w:val="3"/>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od nabywców zaliczonych do I grupy podatkowej</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10.278</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b/>
                <w:bCs/>
                <w:lang w:eastAsia="pl-PL"/>
              </w:rPr>
              <w:t>3%</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10.278</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20.556</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308 zł 30 gr i 5% od nadwyżki ponad 10.278 zł</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20.556</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822 zł 20 gr i 7% od nadwyżki ponad 20.556 zł</w:t>
            </w:r>
          </w:p>
        </w:tc>
      </w:tr>
      <w:tr w:rsidR="007C4803" w:rsidRPr="003B41C5" w:rsidTr="00773C9C">
        <w:trPr>
          <w:tblCellSpacing w:w="0" w:type="dxa"/>
        </w:trPr>
        <w:tc>
          <w:tcPr>
            <w:tcW w:w="9075" w:type="dxa"/>
            <w:gridSpan w:val="3"/>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od nabywców zaliczonych do II grupy podatkowej</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10,278</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b/>
                <w:bCs/>
                <w:lang w:eastAsia="pl-PL"/>
              </w:rPr>
              <w:t>7%</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10.278</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20.556</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719 zł 50 gr i 9% od nadwyżki ponad 10.278 zł</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20.556</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1.644 zł 50 gr i 12% od nadwyżki ponad 20.556 zł</w:t>
            </w:r>
          </w:p>
        </w:tc>
      </w:tr>
      <w:tr w:rsidR="007C4803" w:rsidRPr="003B41C5" w:rsidTr="00773C9C">
        <w:trPr>
          <w:tblCellSpacing w:w="0" w:type="dxa"/>
        </w:trPr>
        <w:tc>
          <w:tcPr>
            <w:tcW w:w="9075" w:type="dxa"/>
            <w:gridSpan w:val="3"/>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b/>
                <w:lang w:eastAsia="pl-PL"/>
              </w:rPr>
            </w:pPr>
            <w:r w:rsidRPr="003B41C5">
              <w:rPr>
                <w:rFonts w:ascii="Times New Roman" w:eastAsia="Times New Roman" w:hAnsi="Times New Roman" w:cs="Times New Roman"/>
                <w:b/>
                <w:lang w:eastAsia="pl-PL"/>
              </w:rPr>
              <w:t>od nabywców zaliczonych do III grupy podatkowej</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10.278</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b/>
                <w:bCs/>
                <w:lang w:eastAsia="pl-PL"/>
              </w:rPr>
              <w:t>12%</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10.278</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20.556</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1.233 zł 40 gr i 16% od nadwyżki ponad 10.278 zł</w:t>
            </w:r>
          </w:p>
        </w:tc>
      </w:tr>
      <w:tr w:rsidR="007C4803" w:rsidRPr="003B41C5" w:rsidTr="00773C9C">
        <w:trPr>
          <w:tblCellSpacing w:w="0" w:type="dxa"/>
        </w:trPr>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20.556</w:t>
            </w:r>
          </w:p>
        </w:tc>
        <w:tc>
          <w:tcPr>
            <w:tcW w:w="1335"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w:t>
            </w:r>
          </w:p>
        </w:tc>
        <w:tc>
          <w:tcPr>
            <w:tcW w:w="6420" w:type="dxa"/>
            <w:vAlign w:val="center"/>
            <w:hideMark/>
          </w:tcPr>
          <w:p w:rsidR="003B41C5" w:rsidRPr="003B41C5" w:rsidRDefault="007C4803" w:rsidP="00C91F52">
            <w:pPr>
              <w:spacing w:before="100" w:beforeAutospacing="1" w:after="100" w:afterAutospacing="1" w:line="360" w:lineRule="auto"/>
              <w:jc w:val="both"/>
              <w:rPr>
                <w:rFonts w:ascii="Times New Roman" w:eastAsia="Times New Roman" w:hAnsi="Times New Roman" w:cs="Times New Roman"/>
                <w:lang w:eastAsia="pl-PL"/>
              </w:rPr>
            </w:pPr>
            <w:r w:rsidRPr="003B41C5">
              <w:rPr>
                <w:rFonts w:ascii="Times New Roman" w:eastAsia="Times New Roman" w:hAnsi="Times New Roman" w:cs="Times New Roman"/>
                <w:lang w:eastAsia="pl-PL"/>
              </w:rPr>
              <w:t>2.877 zł 90 gr i 20% od nadwyżki ponad 20.556 zł</w:t>
            </w:r>
          </w:p>
        </w:tc>
      </w:tr>
    </w:tbl>
    <w:p w:rsidR="00DB2B96" w:rsidRPr="00C91F52" w:rsidRDefault="00DB2B96"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DB2B96"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Opodatkowanie spadków</w:t>
      </w:r>
    </w:p>
    <w:p w:rsidR="00DB2B96" w:rsidRPr="00C91F52" w:rsidRDefault="00DB2B96" w:rsidP="00C91F52">
      <w:pPr>
        <w:pStyle w:val="Akapitzlist"/>
        <w:autoSpaceDE w:val="0"/>
        <w:autoSpaceDN w:val="0"/>
        <w:adjustRightInd w:val="0"/>
        <w:spacing w:after="0" w:line="360" w:lineRule="auto"/>
        <w:ind w:left="1440"/>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 xml:space="preserve">Zwolnione z podatku od spadku jest </w:t>
      </w:r>
      <w:r w:rsidRPr="00C91F52">
        <w:rPr>
          <w:rFonts w:ascii="Times New Roman" w:hAnsi="Times New Roman" w:cs="Times New Roman"/>
          <w:b/>
          <w:color w:val="000000"/>
        </w:rPr>
        <w:t>nabycie własno</w:t>
      </w:r>
      <w:r w:rsidR="00DB2B96" w:rsidRPr="00C91F52">
        <w:rPr>
          <w:rFonts w:ascii="Times New Roman" w:hAnsi="Times New Roman" w:cs="Times New Roman"/>
          <w:b/>
          <w:color w:val="000000"/>
        </w:rPr>
        <w:t>ści rzeczy lub praw majątkowych</w:t>
      </w:r>
      <w:r w:rsidR="00DB2B96" w:rsidRPr="00C91F52">
        <w:rPr>
          <w:rFonts w:ascii="Times New Roman" w:hAnsi="Times New Roman" w:cs="Times New Roman"/>
          <w:color w:val="000000"/>
        </w:rPr>
        <w:t xml:space="preserve"> </w:t>
      </w:r>
      <w:r w:rsidRPr="00C91F52">
        <w:rPr>
          <w:rFonts w:ascii="Times New Roman" w:hAnsi="Times New Roman" w:cs="Times New Roman"/>
          <w:color w:val="000000"/>
        </w:rPr>
        <w:t>przez małżonka, zstępnych, wstępnych, pasierba, rodzeństwo, ojczyma i macochę</w:t>
      </w:r>
      <w:r w:rsidR="00DB2B96" w:rsidRPr="00C91F52">
        <w:rPr>
          <w:rFonts w:ascii="Times New Roman" w:hAnsi="Times New Roman" w:cs="Times New Roman"/>
          <w:color w:val="000000"/>
        </w:rPr>
        <w:t xml:space="preserve">, </w:t>
      </w:r>
      <w:r w:rsidRPr="00C91F52">
        <w:rPr>
          <w:rFonts w:ascii="Times New Roman" w:hAnsi="Times New Roman" w:cs="Times New Roman"/>
          <w:color w:val="000000"/>
        </w:rPr>
        <w:t>pod następującymi warunkami:</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1) zgon spadkodawcy nastąpił po 31.12.2006 r.</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2) spadkobiercy złożą </w:t>
      </w:r>
      <w:r w:rsidR="00DB2B96" w:rsidRPr="00C91F52">
        <w:rPr>
          <w:rFonts w:ascii="Times New Roman" w:hAnsi="Times New Roman" w:cs="Times New Roman"/>
          <w:color w:val="000000"/>
        </w:rPr>
        <w:t xml:space="preserve">- w terminie 6 miesięcy od daty </w:t>
      </w:r>
      <w:r w:rsidRPr="00C91F52">
        <w:rPr>
          <w:rFonts w:ascii="Times New Roman" w:hAnsi="Times New Roman" w:cs="Times New Roman"/>
          <w:color w:val="000000"/>
        </w:rPr>
        <w:t>uprawomocnienia się postanowienia sądu s</w:t>
      </w:r>
      <w:r w:rsidR="00DB2B96" w:rsidRPr="00C91F52">
        <w:rPr>
          <w:rFonts w:ascii="Times New Roman" w:hAnsi="Times New Roman" w:cs="Times New Roman"/>
          <w:color w:val="000000"/>
        </w:rPr>
        <w:t xml:space="preserve">twierdzającego nabycie spadku - </w:t>
      </w:r>
      <w:r w:rsidRPr="00C91F52">
        <w:rPr>
          <w:rFonts w:ascii="Times New Roman" w:hAnsi="Times New Roman" w:cs="Times New Roman"/>
          <w:color w:val="000000"/>
        </w:rPr>
        <w:t>zgłoszenie o nabyciu własności rzeczy lub praw majątk</w:t>
      </w:r>
      <w:r w:rsidR="00DB2B96" w:rsidRPr="00C91F52">
        <w:rPr>
          <w:rFonts w:ascii="Times New Roman" w:hAnsi="Times New Roman" w:cs="Times New Roman"/>
          <w:color w:val="000000"/>
        </w:rPr>
        <w:t xml:space="preserve">owych na formularzu </w:t>
      </w:r>
      <w:r w:rsidRPr="00C91F52">
        <w:rPr>
          <w:rFonts w:ascii="Times New Roman" w:hAnsi="Times New Roman" w:cs="Times New Roman"/>
          <w:color w:val="000000"/>
        </w:rPr>
        <w:t xml:space="preserve">SD-Z2. Termin sześciomiesięczny </w:t>
      </w:r>
      <w:r w:rsidR="00DB2B96" w:rsidRPr="00C91F52">
        <w:rPr>
          <w:rFonts w:ascii="Times New Roman" w:hAnsi="Times New Roman" w:cs="Times New Roman"/>
          <w:color w:val="000000"/>
        </w:rPr>
        <w:t xml:space="preserve">dotyczy postanowień sądu, które </w:t>
      </w:r>
      <w:r w:rsidRPr="00C91F52">
        <w:rPr>
          <w:rFonts w:ascii="Times New Roman" w:hAnsi="Times New Roman" w:cs="Times New Roman"/>
          <w:color w:val="000000"/>
        </w:rPr>
        <w:t>uprawomocniły się po 31.12.2008 r.</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b/>
          <w:bCs/>
          <w:color w:val="000000"/>
        </w:rPr>
      </w:pPr>
      <w:r w:rsidRPr="00C91F52">
        <w:rPr>
          <w:rFonts w:ascii="Times New Roman" w:hAnsi="Times New Roman" w:cs="Times New Roman"/>
          <w:b/>
          <w:bCs/>
          <w:color w:val="000000"/>
        </w:rPr>
        <w:t>Niedotrzymanie sześciomiesięczn</w:t>
      </w:r>
      <w:r w:rsidR="00DB2B96" w:rsidRPr="00C91F52">
        <w:rPr>
          <w:rFonts w:ascii="Times New Roman" w:hAnsi="Times New Roman" w:cs="Times New Roman"/>
          <w:b/>
          <w:bCs/>
          <w:color w:val="000000"/>
        </w:rPr>
        <w:t xml:space="preserve">ego terminu zgłoszenia powoduje </w:t>
      </w:r>
      <w:r w:rsidRPr="00C91F52">
        <w:rPr>
          <w:rFonts w:ascii="Times New Roman" w:hAnsi="Times New Roman" w:cs="Times New Roman"/>
          <w:b/>
          <w:bCs/>
          <w:color w:val="000000"/>
        </w:rPr>
        <w:t>utratę prawa do zwolnienia i o</w:t>
      </w:r>
      <w:r w:rsidR="00DB2B96" w:rsidRPr="00C91F52">
        <w:rPr>
          <w:rFonts w:ascii="Times New Roman" w:hAnsi="Times New Roman" w:cs="Times New Roman"/>
          <w:b/>
          <w:bCs/>
          <w:color w:val="000000"/>
        </w:rPr>
        <w:t xml:space="preserve">podatkowanie spadku na zasadach </w:t>
      </w:r>
      <w:r w:rsidRPr="00C91F52">
        <w:rPr>
          <w:rFonts w:ascii="Times New Roman" w:hAnsi="Times New Roman" w:cs="Times New Roman"/>
          <w:b/>
          <w:bCs/>
          <w:color w:val="000000"/>
        </w:rPr>
        <w:t xml:space="preserve">określonych dla </w:t>
      </w:r>
      <w:r w:rsidR="00DB2B96" w:rsidRPr="00C91F52">
        <w:rPr>
          <w:rFonts w:ascii="Times New Roman" w:hAnsi="Times New Roman" w:cs="Times New Roman"/>
          <w:b/>
          <w:bCs/>
          <w:color w:val="000000"/>
        </w:rPr>
        <w:t xml:space="preserve">nabywców zaliczonych do I grupy </w:t>
      </w:r>
      <w:r w:rsidRPr="00C91F52">
        <w:rPr>
          <w:rFonts w:ascii="Times New Roman" w:hAnsi="Times New Roman" w:cs="Times New Roman"/>
          <w:b/>
          <w:bCs/>
          <w:color w:val="000000"/>
        </w:rPr>
        <w:t>podatkowej.</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b/>
          <w:color w:val="000000"/>
        </w:rPr>
      </w:pPr>
      <w:r w:rsidRPr="00C91F52">
        <w:rPr>
          <w:rFonts w:ascii="Times New Roman" w:hAnsi="Times New Roman" w:cs="Times New Roman"/>
          <w:color w:val="000000"/>
        </w:rPr>
        <w:lastRenderedPageBreak/>
        <w:t xml:space="preserve">Zwalnia się od podatku nabycie </w:t>
      </w:r>
      <w:r w:rsidRPr="00C91F52">
        <w:rPr>
          <w:rFonts w:ascii="Times New Roman" w:hAnsi="Times New Roman" w:cs="Times New Roman"/>
          <w:b/>
          <w:color w:val="000000"/>
        </w:rPr>
        <w:t>w drodze dziedziczenia</w:t>
      </w:r>
      <w:r w:rsidRPr="00C91F52">
        <w:rPr>
          <w:rFonts w:ascii="Times New Roman" w:hAnsi="Times New Roman" w:cs="Times New Roman"/>
          <w:color w:val="000000"/>
        </w:rPr>
        <w:t xml:space="preserve"> </w:t>
      </w:r>
      <w:r w:rsidRPr="00C91F52">
        <w:rPr>
          <w:rFonts w:ascii="Times New Roman" w:hAnsi="Times New Roman" w:cs="Times New Roman"/>
          <w:b/>
          <w:color w:val="000000"/>
        </w:rPr>
        <w:t>praw do wkładu</w:t>
      </w:r>
      <w:r w:rsidR="00C91F52">
        <w:rPr>
          <w:rFonts w:ascii="Times New Roman" w:hAnsi="Times New Roman" w:cs="Times New Roman"/>
          <w:b/>
          <w:color w:val="000000"/>
        </w:rPr>
        <w:t xml:space="preserve"> </w:t>
      </w:r>
      <w:r w:rsidRPr="00C91F52">
        <w:rPr>
          <w:rFonts w:ascii="Times New Roman" w:hAnsi="Times New Roman" w:cs="Times New Roman"/>
          <w:b/>
          <w:color w:val="000000"/>
        </w:rPr>
        <w:t xml:space="preserve">mieszkaniowego w spółdzielni mieszkaniowej </w:t>
      </w:r>
      <w:r w:rsidRPr="00C91F52">
        <w:rPr>
          <w:rFonts w:ascii="Times New Roman" w:hAnsi="Times New Roman" w:cs="Times New Roman"/>
          <w:color w:val="000000"/>
        </w:rPr>
        <w:t>przez os</w:t>
      </w:r>
      <w:r w:rsidR="00DB2B96" w:rsidRPr="00C91F52">
        <w:rPr>
          <w:rFonts w:ascii="Times New Roman" w:hAnsi="Times New Roman" w:cs="Times New Roman"/>
          <w:color w:val="000000"/>
        </w:rPr>
        <w:t xml:space="preserve">obę zaliczoną do I lub II grupy </w:t>
      </w:r>
      <w:r w:rsidRPr="00C91F52">
        <w:rPr>
          <w:rFonts w:ascii="Times New Roman" w:hAnsi="Times New Roman" w:cs="Times New Roman"/>
          <w:color w:val="000000"/>
        </w:rPr>
        <w:t xml:space="preserve">podatkowej, jeżeli </w:t>
      </w:r>
      <w:r w:rsidR="00DB2B96" w:rsidRPr="00C91F52">
        <w:rPr>
          <w:rFonts w:ascii="Times New Roman" w:hAnsi="Times New Roman" w:cs="Times New Roman"/>
          <w:color w:val="000000"/>
        </w:rPr>
        <w:t xml:space="preserve">spółdzielcze </w:t>
      </w:r>
      <w:r w:rsidRPr="00C91F52">
        <w:rPr>
          <w:rFonts w:ascii="Times New Roman" w:hAnsi="Times New Roman" w:cs="Times New Roman"/>
          <w:color w:val="000000"/>
        </w:rPr>
        <w:t>prawo do tego lokalu będzie przysługiwało nabywcy</w:t>
      </w:r>
      <w:r w:rsidR="00DB2B96" w:rsidRPr="00C91F52">
        <w:rPr>
          <w:rFonts w:ascii="Times New Roman" w:hAnsi="Times New Roman" w:cs="Times New Roman"/>
          <w:color w:val="000000"/>
        </w:rPr>
        <w:t xml:space="preserve"> wkładu przez okres co najmniej </w:t>
      </w:r>
      <w:r w:rsidRPr="00C91F52">
        <w:rPr>
          <w:rFonts w:ascii="Times New Roman" w:hAnsi="Times New Roman" w:cs="Times New Roman"/>
          <w:color w:val="000000"/>
        </w:rPr>
        <w:t>5 lat od dnia jego ustanowienia; warunek t</w:t>
      </w:r>
      <w:r w:rsidR="00DB2B96" w:rsidRPr="00C91F52">
        <w:rPr>
          <w:rFonts w:ascii="Times New Roman" w:hAnsi="Times New Roman" w:cs="Times New Roman"/>
          <w:color w:val="000000"/>
        </w:rPr>
        <w:t xml:space="preserve">en uważa się za zachowany także </w:t>
      </w:r>
      <w:r w:rsidRPr="00C91F52">
        <w:rPr>
          <w:rFonts w:ascii="Times New Roman" w:hAnsi="Times New Roman" w:cs="Times New Roman"/>
          <w:color w:val="000000"/>
        </w:rPr>
        <w:t>w przypadku przeniesienia przez spółdzielnię własności tego lokalu na nabywcę.</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Zwalnia się</w:t>
      </w:r>
      <w:r w:rsidR="00C91F52">
        <w:rPr>
          <w:rFonts w:ascii="Times New Roman" w:hAnsi="Times New Roman" w:cs="Times New Roman"/>
          <w:color w:val="000000"/>
        </w:rPr>
        <w:t>, także</w:t>
      </w:r>
      <w:r w:rsidRPr="00C91F52">
        <w:rPr>
          <w:rFonts w:ascii="Times New Roman" w:hAnsi="Times New Roman" w:cs="Times New Roman"/>
          <w:color w:val="000000"/>
        </w:rPr>
        <w:t xml:space="preserve"> od podatku nabycie </w:t>
      </w:r>
      <w:r w:rsidRPr="00C91F52">
        <w:rPr>
          <w:rFonts w:ascii="Times New Roman" w:hAnsi="Times New Roman" w:cs="Times New Roman"/>
          <w:b/>
          <w:color w:val="000000"/>
        </w:rPr>
        <w:t>w drodze spadku</w:t>
      </w:r>
      <w:r w:rsidRPr="00C91F52">
        <w:rPr>
          <w:rFonts w:ascii="Times New Roman" w:hAnsi="Times New Roman" w:cs="Times New Roman"/>
          <w:color w:val="000000"/>
        </w:rPr>
        <w:t>:</w:t>
      </w:r>
    </w:p>
    <w:p w:rsid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a) przez osoby zaliczone do I </w:t>
      </w:r>
      <w:proofErr w:type="spellStart"/>
      <w:r w:rsidRPr="00C91F52">
        <w:rPr>
          <w:rFonts w:ascii="Times New Roman" w:hAnsi="Times New Roman" w:cs="Times New Roman"/>
          <w:color w:val="000000"/>
        </w:rPr>
        <w:t>i</w:t>
      </w:r>
      <w:proofErr w:type="spellEnd"/>
      <w:r w:rsidRPr="00C91F52">
        <w:rPr>
          <w:rFonts w:ascii="Times New Roman" w:hAnsi="Times New Roman" w:cs="Times New Roman"/>
          <w:color w:val="000000"/>
        </w:rPr>
        <w:t xml:space="preserve"> II grupy podatkowej prze</w:t>
      </w:r>
      <w:r w:rsidR="00C91F52">
        <w:rPr>
          <w:rFonts w:ascii="Times New Roman" w:hAnsi="Times New Roman" w:cs="Times New Roman"/>
          <w:color w:val="000000"/>
        </w:rPr>
        <w:t xml:space="preserve">dmiotów wyposażenia mieszkania, </w:t>
      </w:r>
      <w:r w:rsidRPr="00C91F52">
        <w:rPr>
          <w:rFonts w:ascii="Times New Roman" w:hAnsi="Times New Roman" w:cs="Times New Roman"/>
          <w:color w:val="000000"/>
        </w:rPr>
        <w:t xml:space="preserve">pościeli, odzieży, bielizny oraz narzędzi pracy przeznaczonych do </w:t>
      </w:r>
      <w:r w:rsidR="00C91F52">
        <w:rPr>
          <w:rFonts w:ascii="Times New Roman" w:hAnsi="Times New Roman" w:cs="Times New Roman"/>
          <w:color w:val="000000"/>
        </w:rPr>
        <w:t xml:space="preserve">użytku w gospodarstwie domowym; jeżeli w </w:t>
      </w:r>
      <w:r w:rsidRPr="00C91F52">
        <w:rPr>
          <w:rFonts w:ascii="Times New Roman" w:hAnsi="Times New Roman" w:cs="Times New Roman"/>
          <w:color w:val="000000"/>
        </w:rPr>
        <w:t>skład wyposażenia mieszkania w</w:t>
      </w:r>
      <w:r w:rsidR="00C91F52">
        <w:rPr>
          <w:rFonts w:ascii="Times New Roman" w:hAnsi="Times New Roman" w:cs="Times New Roman"/>
          <w:color w:val="000000"/>
        </w:rPr>
        <w:t xml:space="preserve">chodzą meble zabytkowe, </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b) dzieł sztuki i rękopisów będących przedmio</w:t>
      </w:r>
      <w:r w:rsidR="00C91F52">
        <w:rPr>
          <w:rFonts w:ascii="Times New Roman" w:hAnsi="Times New Roman" w:cs="Times New Roman"/>
          <w:color w:val="000000"/>
        </w:rPr>
        <w:t xml:space="preserve">tem twórczości spadkodawcy oraz </w:t>
      </w:r>
      <w:r w:rsidRPr="00C91F52">
        <w:rPr>
          <w:rFonts w:ascii="Times New Roman" w:hAnsi="Times New Roman" w:cs="Times New Roman"/>
          <w:color w:val="000000"/>
        </w:rPr>
        <w:t>materiałów bibliotecznych, jeżeli spadkodaw</w:t>
      </w:r>
      <w:r w:rsidR="00C91F52">
        <w:rPr>
          <w:rFonts w:ascii="Times New Roman" w:hAnsi="Times New Roman" w:cs="Times New Roman"/>
          <w:color w:val="000000"/>
        </w:rPr>
        <w:t xml:space="preserve">ca zajmował się twórczością lub </w:t>
      </w:r>
      <w:r w:rsidRPr="00C91F52">
        <w:rPr>
          <w:rFonts w:ascii="Times New Roman" w:hAnsi="Times New Roman" w:cs="Times New Roman"/>
          <w:color w:val="000000"/>
        </w:rPr>
        <w:t>działalnością naukową, oświatową, artystyczną, literacką lub publicystyczną,</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c) zabytków ruchomych i kolekcji wpisanych do rejestru zabytków,</w:t>
      </w:r>
      <w:r w:rsidR="00C91F52">
        <w:rPr>
          <w:rFonts w:ascii="Times New Roman" w:hAnsi="Times New Roman" w:cs="Times New Roman"/>
          <w:color w:val="000000"/>
        </w:rPr>
        <w:t xml:space="preserve"> a także zabytków </w:t>
      </w:r>
      <w:r w:rsidRPr="00C91F52">
        <w:rPr>
          <w:rFonts w:ascii="Times New Roman" w:hAnsi="Times New Roman" w:cs="Times New Roman"/>
          <w:color w:val="000000"/>
        </w:rPr>
        <w:t>użyczonych muzeum w celach naukowych lub wystaw</w:t>
      </w:r>
      <w:r w:rsidR="00DB2B96" w:rsidRPr="00C91F52">
        <w:rPr>
          <w:rFonts w:ascii="Times New Roman" w:hAnsi="Times New Roman" w:cs="Times New Roman"/>
          <w:color w:val="000000"/>
        </w:rPr>
        <w:t xml:space="preserve">ienniczych na okres nie krótszy </w:t>
      </w:r>
      <w:r w:rsidRPr="00C91F52">
        <w:rPr>
          <w:rFonts w:ascii="Times New Roman" w:hAnsi="Times New Roman" w:cs="Times New Roman"/>
          <w:color w:val="000000"/>
        </w:rPr>
        <w:t>niż 2 lata,</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d) przez osoby zaliczone do I </w:t>
      </w:r>
      <w:proofErr w:type="spellStart"/>
      <w:r w:rsidRPr="00C91F52">
        <w:rPr>
          <w:rFonts w:ascii="Times New Roman" w:hAnsi="Times New Roman" w:cs="Times New Roman"/>
          <w:color w:val="000000"/>
        </w:rPr>
        <w:t>i</w:t>
      </w:r>
      <w:proofErr w:type="spellEnd"/>
      <w:r w:rsidRPr="00C91F52">
        <w:rPr>
          <w:rFonts w:ascii="Times New Roman" w:hAnsi="Times New Roman" w:cs="Times New Roman"/>
          <w:color w:val="000000"/>
        </w:rPr>
        <w:t xml:space="preserve"> II grupy p</w:t>
      </w:r>
      <w:r w:rsidR="00C91F52">
        <w:rPr>
          <w:rFonts w:ascii="Times New Roman" w:hAnsi="Times New Roman" w:cs="Times New Roman"/>
          <w:color w:val="000000"/>
        </w:rPr>
        <w:t xml:space="preserve">odatkowej zabytków nieruchomych </w:t>
      </w:r>
      <w:r w:rsidRPr="00C91F52">
        <w:rPr>
          <w:rFonts w:ascii="Times New Roman" w:hAnsi="Times New Roman" w:cs="Times New Roman"/>
          <w:color w:val="000000"/>
        </w:rPr>
        <w:t>wpisanych do rejestru zabytków, jeżeli nabywca zabezpiecza je i konserwuj</w:t>
      </w:r>
      <w:r w:rsidR="00DB2B96" w:rsidRPr="00C91F52">
        <w:rPr>
          <w:rFonts w:ascii="Times New Roman" w:hAnsi="Times New Roman" w:cs="Times New Roman"/>
          <w:color w:val="000000"/>
        </w:rPr>
        <w:t xml:space="preserve">e zgodnie </w:t>
      </w:r>
      <w:r w:rsidRPr="00C91F52">
        <w:rPr>
          <w:rFonts w:ascii="Times New Roman" w:hAnsi="Times New Roman" w:cs="Times New Roman"/>
          <w:color w:val="000000"/>
        </w:rPr>
        <w:t>z obowiązującymi przepisami.</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 xml:space="preserve">Zwalnia się od podatku nabycie w drodze spadku </w:t>
      </w:r>
      <w:r w:rsidRPr="00C91F52">
        <w:rPr>
          <w:rFonts w:ascii="Times New Roman" w:hAnsi="Times New Roman" w:cs="Times New Roman"/>
          <w:b/>
          <w:color w:val="000000"/>
        </w:rPr>
        <w:t>prawa do rekompensaty</w:t>
      </w:r>
      <w:r w:rsidR="00DB2B96" w:rsidRPr="00C91F52">
        <w:rPr>
          <w:rFonts w:ascii="Times New Roman" w:hAnsi="Times New Roman" w:cs="Times New Roman"/>
          <w:color w:val="000000"/>
        </w:rPr>
        <w:t xml:space="preserve"> </w:t>
      </w:r>
      <w:r w:rsidRPr="00C91F52">
        <w:rPr>
          <w:rFonts w:ascii="Times New Roman" w:hAnsi="Times New Roman" w:cs="Times New Roman"/>
          <w:color w:val="000000"/>
        </w:rPr>
        <w:t>w rozumieniu ustawy z dnia 8 lipca 2005 r. o r</w:t>
      </w:r>
      <w:r w:rsidR="00DB2B96" w:rsidRPr="00C91F52">
        <w:rPr>
          <w:rFonts w:ascii="Times New Roman" w:hAnsi="Times New Roman" w:cs="Times New Roman"/>
          <w:color w:val="000000"/>
        </w:rPr>
        <w:t xml:space="preserve">ealizacji prawa do rekompensaty </w:t>
      </w:r>
      <w:r w:rsidRPr="00C91F52">
        <w:rPr>
          <w:rFonts w:ascii="Times New Roman" w:hAnsi="Times New Roman" w:cs="Times New Roman"/>
          <w:color w:val="000000"/>
        </w:rPr>
        <w:t>z tytułu pozostawienia nieruchomości poza obec</w:t>
      </w:r>
      <w:r w:rsidR="00DB2B96" w:rsidRPr="00C91F52">
        <w:rPr>
          <w:rFonts w:ascii="Times New Roman" w:hAnsi="Times New Roman" w:cs="Times New Roman"/>
          <w:color w:val="000000"/>
        </w:rPr>
        <w:t xml:space="preserve">nymi granicami Rzeczypospolitej </w:t>
      </w:r>
      <w:r w:rsidRPr="00C91F52">
        <w:rPr>
          <w:rFonts w:ascii="Times New Roman" w:hAnsi="Times New Roman" w:cs="Times New Roman"/>
          <w:color w:val="000000"/>
        </w:rPr>
        <w:t>Polskiej.</w:t>
      </w:r>
    </w:p>
    <w:p w:rsidR="00DB2B96" w:rsidRPr="00C91F52" w:rsidRDefault="00DB2B96" w:rsidP="00C91F52">
      <w:pPr>
        <w:autoSpaceDE w:val="0"/>
        <w:autoSpaceDN w:val="0"/>
        <w:adjustRightInd w:val="0"/>
        <w:spacing w:after="0" w:line="360" w:lineRule="auto"/>
        <w:ind w:firstLine="708"/>
        <w:jc w:val="both"/>
        <w:rPr>
          <w:rFonts w:ascii="Times New Roman" w:hAnsi="Times New Roman" w:cs="Times New Roman"/>
          <w:color w:val="000000"/>
        </w:rPr>
      </w:pPr>
    </w:p>
    <w:p w:rsidR="007C4803" w:rsidRPr="00C91F52" w:rsidRDefault="00C91F52" w:rsidP="00C91F52">
      <w:pPr>
        <w:pStyle w:val="Akapitzlist"/>
        <w:numPr>
          <w:ilvl w:val="0"/>
          <w:numId w:val="7"/>
        </w:numPr>
        <w:autoSpaceDE w:val="0"/>
        <w:autoSpaceDN w:val="0"/>
        <w:adjustRightInd w:val="0"/>
        <w:spacing w:after="0" w:line="360" w:lineRule="auto"/>
        <w:jc w:val="both"/>
        <w:rPr>
          <w:rFonts w:ascii="Times New Roman" w:hAnsi="Times New Roman" w:cs="Times New Roman"/>
          <w:b/>
          <w:bCs/>
          <w:color w:val="000000"/>
        </w:rPr>
      </w:pPr>
      <w:r w:rsidRPr="00C91F52">
        <w:rPr>
          <w:rFonts w:ascii="Times New Roman" w:hAnsi="Times New Roman" w:cs="Times New Roman"/>
          <w:b/>
          <w:bCs/>
          <w:color w:val="000000"/>
        </w:rPr>
        <w:t>Opodatkowanie darowizn</w:t>
      </w:r>
    </w:p>
    <w:p w:rsidR="00DB2B96" w:rsidRPr="00C91F52" w:rsidRDefault="00DB2B96" w:rsidP="00C91F52">
      <w:pPr>
        <w:autoSpaceDE w:val="0"/>
        <w:autoSpaceDN w:val="0"/>
        <w:adjustRightInd w:val="0"/>
        <w:spacing w:after="0" w:line="360" w:lineRule="auto"/>
        <w:jc w:val="both"/>
        <w:rPr>
          <w:rFonts w:ascii="Times New Roman" w:hAnsi="Times New Roman" w:cs="Times New Roman"/>
          <w:b/>
          <w:bCs/>
          <w:color w:val="000000"/>
        </w:rPr>
      </w:pP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b/>
          <w:color w:val="000000"/>
        </w:rPr>
      </w:pPr>
      <w:r w:rsidRPr="00C91F52">
        <w:rPr>
          <w:rFonts w:ascii="Times New Roman" w:hAnsi="Times New Roman" w:cs="Times New Roman"/>
          <w:color w:val="000000"/>
        </w:rPr>
        <w:t xml:space="preserve">Obowiązkowi podatkowemu podlegają osoby otrzymujące darowiznę, </w:t>
      </w:r>
      <w:r w:rsidR="00DB2B96" w:rsidRPr="00C91F52">
        <w:rPr>
          <w:rFonts w:ascii="Times New Roman" w:hAnsi="Times New Roman" w:cs="Times New Roman"/>
          <w:b/>
          <w:color w:val="000000"/>
        </w:rPr>
        <w:t>której wysokość przekracza kwotę wolną od podatku.</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Jeżeli nabycie własności rzeczy i praw majątkowych od tej samej osoby następuje</w:t>
      </w:r>
      <w:r w:rsidR="00DB2B96" w:rsidRPr="00C91F52">
        <w:rPr>
          <w:rFonts w:ascii="Times New Roman" w:hAnsi="Times New Roman" w:cs="Times New Roman"/>
          <w:color w:val="000000"/>
        </w:rPr>
        <w:t xml:space="preserve"> </w:t>
      </w:r>
      <w:r w:rsidRPr="00C91F52">
        <w:rPr>
          <w:rFonts w:ascii="Times New Roman" w:hAnsi="Times New Roman" w:cs="Times New Roman"/>
          <w:color w:val="000000"/>
        </w:rPr>
        <w:t>więcej niż jeden raz, do wartości rzeczy i praw majątkowych ostatnio nabytych dolicza</w:t>
      </w:r>
      <w:r w:rsidR="00DB2B96" w:rsidRPr="00C91F52">
        <w:rPr>
          <w:rFonts w:ascii="Times New Roman" w:hAnsi="Times New Roman" w:cs="Times New Roman"/>
          <w:color w:val="000000"/>
        </w:rPr>
        <w:t xml:space="preserve"> się wartość rzeczy i praw </w:t>
      </w:r>
      <w:r w:rsidRPr="00C91F52">
        <w:rPr>
          <w:rFonts w:ascii="Times New Roman" w:hAnsi="Times New Roman" w:cs="Times New Roman"/>
          <w:color w:val="000000"/>
        </w:rPr>
        <w:t xml:space="preserve">majątkowych nabytych od </w:t>
      </w:r>
      <w:r w:rsidR="00DB2B96" w:rsidRPr="00C91F52">
        <w:rPr>
          <w:rFonts w:ascii="Times New Roman" w:hAnsi="Times New Roman" w:cs="Times New Roman"/>
          <w:color w:val="000000"/>
        </w:rPr>
        <w:t xml:space="preserve">tej samej osoby w okresie 5 lat </w:t>
      </w:r>
      <w:r w:rsidRPr="00C91F52">
        <w:rPr>
          <w:rFonts w:ascii="Times New Roman" w:hAnsi="Times New Roman" w:cs="Times New Roman"/>
          <w:color w:val="000000"/>
        </w:rPr>
        <w:t>poprzedzających rok, w którym nastąpiło ostatnie nabycie.</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Zwolnione z podatku są darowizny między najbliższą rodziną (małżonek, zstępni,</w:t>
      </w:r>
      <w:r w:rsidR="00C91F52">
        <w:rPr>
          <w:rFonts w:ascii="Times New Roman" w:hAnsi="Times New Roman" w:cs="Times New Roman"/>
          <w:color w:val="000000"/>
        </w:rPr>
        <w:t xml:space="preserve"> </w:t>
      </w:r>
      <w:r w:rsidRPr="00C91F52">
        <w:rPr>
          <w:rFonts w:ascii="Times New Roman" w:hAnsi="Times New Roman" w:cs="Times New Roman"/>
          <w:color w:val="000000"/>
        </w:rPr>
        <w:t xml:space="preserve">wstępni, rodzeństwo, pasierb, ojczym i macocha), </w:t>
      </w:r>
      <w:r w:rsidR="00C91F52">
        <w:rPr>
          <w:rFonts w:ascii="Times New Roman" w:hAnsi="Times New Roman" w:cs="Times New Roman"/>
          <w:color w:val="000000"/>
        </w:rPr>
        <w:t xml:space="preserve">otrzymane po 31.12.2006 r., pod </w:t>
      </w:r>
      <w:r w:rsidR="00C91F52" w:rsidRPr="00C91F52">
        <w:rPr>
          <w:rFonts w:ascii="Times New Roman" w:hAnsi="Times New Roman" w:cs="Times New Roman"/>
          <w:color w:val="000000"/>
        </w:rPr>
        <w:t xml:space="preserve">warunkiem, że </w:t>
      </w:r>
      <w:r w:rsidRPr="00C91F52">
        <w:rPr>
          <w:rFonts w:ascii="Times New Roman" w:hAnsi="Times New Roman" w:cs="Times New Roman"/>
          <w:color w:val="000000"/>
        </w:rPr>
        <w:t xml:space="preserve">obdarowany złoży - w terminie 6 miesięcy od daty </w:t>
      </w:r>
      <w:r w:rsidR="00C91F52">
        <w:rPr>
          <w:rFonts w:ascii="Times New Roman" w:hAnsi="Times New Roman" w:cs="Times New Roman"/>
          <w:color w:val="000000"/>
        </w:rPr>
        <w:t xml:space="preserve">wykonania darowizny- zgłoszenie </w:t>
      </w:r>
      <w:r w:rsidRPr="00C91F52">
        <w:rPr>
          <w:rFonts w:ascii="Times New Roman" w:hAnsi="Times New Roman" w:cs="Times New Roman"/>
          <w:color w:val="000000"/>
        </w:rPr>
        <w:t>o nabyciu własności rzeczy lub praw majątkowych na formularzu SD-Z2.</w:t>
      </w:r>
    </w:p>
    <w:p w:rsidR="007C4803" w:rsidRPr="00C91F52" w:rsidRDefault="00C91F52"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 xml:space="preserve">W przypadku </w:t>
      </w:r>
      <w:r w:rsidRPr="00BE4C11">
        <w:rPr>
          <w:rFonts w:ascii="Times New Roman" w:hAnsi="Times New Roman" w:cs="Times New Roman"/>
          <w:b/>
          <w:color w:val="000000"/>
        </w:rPr>
        <w:t>darowizny  środków pieniężnych</w:t>
      </w:r>
      <w:r w:rsidRPr="00C91F52">
        <w:rPr>
          <w:rFonts w:ascii="Times New Roman" w:hAnsi="Times New Roman" w:cs="Times New Roman"/>
          <w:color w:val="000000"/>
        </w:rPr>
        <w:t xml:space="preserve">, </w:t>
      </w:r>
      <w:r w:rsidR="00BE4C11">
        <w:rPr>
          <w:rFonts w:ascii="Times New Roman" w:hAnsi="Times New Roman" w:cs="Times New Roman"/>
          <w:color w:val="000000"/>
        </w:rPr>
        <w:t>o</w:t>
      </w:r>
      <w:r w:rsidR="007C4803" w:rsidRPr="00C91F52">
        <w:rPr>
          <w:rFonts w:ascii="Times New Roman" w:hAnsi="Times New Roman" w:cs="Times New Roman"/>
          <w:color w:val="000000"/>
        </w:rPr>
        <w:t>bdarowany ma obowiązek:</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1. złożyć zgłoszenie SD-Z2 w termini</w:t>
      </w:r>
      <w:r w:rsidR="00C91F52" w:rsidRPr="00C91F52">
        <w:rPr>
          <w:rFonts w:ascii="Times New Roman" w:hAnsi="Times New Roman" w:cs="Times New Roman"/>
          <w:color w:val="000000"/>
        </w:rPr>
        <w:t xml:space="preserve">e 6 miesięcy od daty otrzymania </w:t>
      </w:r>
      <w:r w:rsidRPr="00C91F52">
        <w:rPr>
          <w:rFonts w:ascii="Times New Roman" w:hAnsi="Times New Roman" w:cs="Times New Roman"/>
          <w:color w:val="000000"/>
        </w:rPr>
        <w:t>darowizny,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xml:space="preserve">2. udokumentować otrzymanie </w:t>
      </w:r>
      <w:r w:rsidR="00C91F52" w:rsidRPr="00C91F52">
        <w:rPr>
          <w:rFonts w:ascii="Times New Roman" w:hAnsi="Times New Roman" w:cs="Times New Roman"/>
          <w:color w:val="000000"/>
        </w:rPr>
        <w:t xml:space="preserve">środków pieniężnych dowodem ich </w:t>
      </w:r>
      <w:r w:rsidRPr="00C91F52">
        <w:rPr>
          <w:rFonts w:ascii="Times New Roman" w:hAnsi="Times New Roman" w:cs="Times New Roman"/>
          <w:color w:val="000000"/>
        </w:rPr>
        <w:t>przekazania na rachunek bankowy nabywcy albo j</w:t>
      </w:r>
      <w:r w:rsidR="00C91F52" w:rsidRPr="00C91F52">
        <w:rPr>
          <w:rFonts w:ascii="Times New Roman" w:hAnsi="Times New Roman" w:cs="Times New Roman"/>
          <w:color w:val="000000"/>
        </w:rPr>
        <w:t xml:space="preserve">ego rachunek prowadzony przez </w:t>
      </w:r>
      <w:r w:rsidRPr="00C91F52">
        <w:rPr>
          <w:rFonts w:ascii="Times New Roman" w:hAnsi="Times New Roman" w:cs="Times New Roman"/>
          <w:color w:val="000000"/>
        </w:rPr>
        <w:t>spółdzielczą kasę oszczędnościową - kredytową lub przekazem pocztowym.</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lastRenderedPageBreak/>
        <w:t>Oba warunki muszą być spełnione łącznie.</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Termin sześciomiesięczny dotyczy darowizn otrzymanych po 31.12.2008 r.</w:t>
      </w:r>
    </w:p>
    <w:p w:rsidR="00C91F52" w:rsidRPr="00C91F52" w:rsidRDefault="00C91F52" w:rsidP="00C91F52">
      <w:pPr>
        <w:autoSpaceDE w:val="0"/>
        <w:autoSpaceDN w:val="0"/>
        <w:adjustRightInd w:val="0"/>
        <w:spacing w:after="0" w:line="360" w:lineRule="auto"/>
        <w:ind w:firstLine="708"/>
        <w:jc w:val="both"/>
        <w:rPr>
          <w:rFonts w:ascii="Times New Roman" w:hAnsi="Times New Roman" w:cs="Times New Roman"/>
          <w:color w:val="000000"/>
        </w:rPr>
      </w:pP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b/>
          <w:bCs/>
          <w:color w:val="000000"/>
        </w:rPr>
      </w:pPr>
      <w:r w:rsidRPr="00C91F52">
        <w:rPr>
          <w:rFonts w:ascii="Times New Roman" w:hAnsi="Times New Roman" w:cs="Times New Roman"/>
          <w:b/>
          <w:bCs/>
          <w:color w:val="000000"/>
        </w:rPr>
        <w:t>Niedotrzymanie wymienionych wa</w:t>
      </w:r>
      <w:r w:rsidR="00C91F52" w:rsidRPr="00C91F52">
        <w:rPr>
          <w:rFonts w:ascii="Times New Roman" w:hAnsi="Times New Roman" w:cs="Times New Roman"/>
          <w:b/>
          <w:bCs/>
          <w:color w:val="000000"/>
        </w:rPr>
        <w:t xml:space="preserve">runków powoduje utratę prawa do </w:t>
      </w:r>
      <w:r w:rsidRPr="00C91F52">
        <w:rPr>
          <w:rFonts w:ascii="Times New Roman" w:hAnsi="Times New Roman" w:cs="Times New Roman"/>
          <w:b/>
          <w:bCs/>
          <w:color w:val="000000"/>
        </w:rPr>
        <w:t>zwolnienia i opodatkowanie darowi</w:t>
      </w:r>
      <w:r w:rsidR="00C91F52" w:rsidRPr="00C91F52">
        <w:rPr>
          <w:rFonts w:ascii="Times New Roman" w:hAnsi="Times New Roman" w:cs="Times New Roman"/>
          <w:b/>
          <w:bCs/>
          <w:color w:val="000000"/>
        </w:rPr>
        <w:t xml:space="preserve">zny na zasadach określonych dla </w:t>
      </w:r>
      <w:r w:rsidRPr="00C91F52">
        <w:rPr>
          <w:rFonts w:ascii="Times New Roman" w:hAnsi="Times New Roman" w:cs="Times New Roman"/>
          <w:b/>
          <w:bCs/>
          <w:color w:val="000000"/>
        </w:rPr>
        <w:t>nabywców zaliczonych do I grupy podatkowej.</w:t>
      </w:r>
    </w:p>
    <w:p w:rsidR="00C91F52" w:rsidRPr="00C91F52" w:rsidRDefault="00C91F52" w:rsidP="00C91F52">
      <w:pPr>
        <w:autoSpaceDE w:val="0"/>
        <w:autoSpaceDN w:val="0"/>
        <w:adjustRightInd w:val="0"/>
        <w:spacing w:after="0" w:line="360" w:lineRule="auto"/>
        <w:ind w:firstLine="708"/>
        <w:jc w:val="both"/>
        <w:rPr>
          <w:rFonts w:ascii="Times New Roman" w:hAnsi="Times New Roman" w:cs="Times New Roman"/>
          <w:b/>
          <w:bCs/>
          <w:color w:val="000000"/>
        </w:rPr>
      </w:pPr>
    </w:p>
    <w:p w:rsidR="007C4803" w:rsidRPr="00BE4C11" w:rsidRDefault="00C91F52" w:rsidP="00C91F52">
      <w:pPr>
        <w:autoSpaceDE w:val="0"/>
        <w:autoSpaceDN w:val="0"/>
        <w:adjustRightInd w:val="0"/>
        <w:spacing w:after="0" w:line="360" w:lineRule="auto"/>
        <w:jc w:val="both"/>
        <w:rPr>
          <w:rFonts w:ascii="Times New Roman" w:hAnsi="Times New Roman" w:cs="Times New Roman"/>
          <w:b/>
          <w:color w:val="000000"/>
        </w:rPr>
      </w:pPr>
      <w:r w:rsidRPr="00BE4C11">
        <w:rPr>
          <w:rFonts w:ascii="Times New Roman" w:hAnsi="Times New Roman" w:cs="Times New Roman"/>
          <w:b/>
          <w:color w:val="000000"/>
        </w:rPr>
        <w:t>Obowiązek zgłoszenia nie występuje:</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1) gdy wartość majątku nabytego łącznie od tej same</w:t>
      </w:r>
      <w:r w:rsidR="00C91F52" w:rsidRPr="00C91F52">
        <w:rPr>
          <w:rFonts w:ascii="Times New Roman" w:hAnsi="Times New Roman" w:cs="Times New Roman"/>
          <w:color w:val="000000"/>
        </w:rPr>
        <w:t xml:space="preserve">j osoby lub po tej samej osobie </w:t>
      </w:r>
      <w:r w:rsidRPr="00C91F52">
        <w:rPr>
          <w:rFonts w:ascii="Times New Roman" w:hAnsi="Times New Roman" w:cs="Times New Roman"/>
          <w:color w:val="000000"/>
        </w:rPr>
        <w:t>w okresie 5 lat, poprzedzających rok, w którym nastąp</w:t>
      </w:r>
      <w:r w:rsidR="00C91F52" w:rsidRPr="00C91F52">
        <w:rPr>
          <w:rFonts w:ascii="Times New Roman" w:hAnsi="Times New Roman" w:cs="Times New Roman"/>
          <w:color w:val="000000"/>
        </w:rPr>
        <w:t xml:space="preserve">iło ostatnie nabycie, doliczona </w:t>
      </w:r>
      <w:r w:rsidRPr="00C91F52">
        <w:rPr>
          <w:rFonts w:ascii="Times New Roman" w:hAnsi="Times New Roman" w:cs="Times New Roman"/>
          <w:color w:val="000000"/>
        </w:rPr>
        <w:t>do wartości rzeczy i praw majątkowych ostatnio</w:t>
      </w:r>
      <w:r w:rsidR="00C91F52" w:rsidRPr="00C91F52">
        <w:rPr>
          <w:rFonts w:ascii="Times New Roman" w:hAnsi="Times New Roman" w:cs="Times New Roman"/>
          <w:color w:val="000000"/>
        </w:rPr>
        <w:t xml:space="preserve"> nabytych, nie przekracza kwoty </w:t>
      </w:r>
      <w:r w:rsidRPr="00C91F52">
        <w:rPr>
          <w:rFonts w:ascii="Times New Roman" w:hAnsi="Times New Roman" w:cs="Times New Roman"/>
          <w:color w:val="000000"/>
        </w:rPr>
        <w:t>9637 zł,</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2) gdy nabycie darowizny następuje na podstaw</w:t>
      </w:r>
      <w:r w:rsidR="00C91F52" w:rsidRPr="00C91F52">
        <w:rPr>
          <w:rFonts w:ascii="Times New Roman" w:hAnsi="Times New Roman" w:cs="Times New Roman"/>
          <w:color w:val="000000"/>
        </w:rPr>
        <w:t xml:space="preserve">ie umowy zawartej w formie aktu </w:t>
      </w:r>
      <w:r w:rsidRPr="00C91F52">
        <w:rPr>
          <w:rFonts w:ascii="Times New Roman" w:hAnsi="Times New Roman" w:cs="Times New Roman"/>
          <w:color w:val="000000"/>
        </w:rPr>
        <w:t>notarialnego.</w:t>
      </w:r>
    </w:p>
    <w:p w:rsidR="00C91F52" w:rsidRPr="00C91F52" w:rsidRDefault="00C91F52" w:rsidP="00C91F52">
      <w:pPr>
        <w:autoSpaceDE w:val="0"/>
        <w:autoSpaceDN w:val="0"/>
        <w:adjustRightInd w:val="0"/>
        <w:spacing w:after="0" w:line="360" w:lineRule="auto"/>
        <w:ind w:firstLine="708"/>
        <w:jc w:val="both"/>
        <w:rPr>
          <w:rFonts w:ascii="Times New Roman" w:hAnsi="Times New Roman" w:cs="Times New Roman"/>
          <w:b/>
          <w:bCs/>
          <w:color w:val="000000"/>
        </w:rPr>
      </w:pPr>
    </w:p>
    <w:p w:rsidR="007C4803" w:rsidRPr="00C91F52" w:rsidRDefault="00C91F52"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Ponadto z</w:t>
      </w:r>
      <w:r w:rsidR="007C4803" w:rsidRPr="00C91F52">
        <w:rPr>
          <w:rFonts w:ascii="Times New Roman" w:hAnsi="Times New Roman" w:cs="Times New Roman"/>
          <w:color w:val="000000"/>
        </w:rPr>
        <w:t>walnia się od podatku nabycie w drodze darowizny pieniędzy lub innych rzeczy przez</w:t>
      </w:r>
      <w:r w:rsidRPr="00C91F52">
        <w:rPr>
          <w:rFonts w:ascii="Times New Roman" w:hAnsi="Times New Roman" w:cs="Times New Roman"/>
          <w:color w:val="000000"/>
        </w:rPr>
        <w:t xml:space="preserve"> </w:t>
      </w:r>
      <w:r w:rsidR="007C4803" w:rsidRPr="00C91F52">
        <w:rPr>
          <w:rFonts w:ascii="Times New Roman" w:hAnsi="Times New Roman" w:cs="Times New Roman"/>
          <w:color w:val="000000"/>
        </w:rPr>
        <w:t>osobę zaliczoną do I grupy podatkowej w wysokości nieprzekraczającej 9.637 zł od</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jednego darczyńcy, a od wielu darczyńców łącznie nie więcej niż 19.274 z</w:t>
      </w:r>
      <w:r w:rsidR="00C91F52" w:rsidRPr="00C91F52">
        <w:rPr>
          <w:rFonts w:ascii="Times New Roman" w:hAnsi="Times New Roman" w:cs="Times New Roman"/>
          <w:color w:val="000000"/>
        </w:rPr>
        <w:t xml:space="preserve">ł w okresie 5 </w:t>
      </w:r>
      <w:r w:rsidRPr="00C91F52">
        <w:rPr>
          <w:rFonts w:ascii="Times New Roman" w:hAnsi="Times New Roman" w:cs="Times New Roman"/>
          <w:color w:val="000000"/>
        </w:rPr>
        <w:t>lat od daty pierwszej darowizny, jeżeli pieniądze te l</w:t>
      </w:r>
      <w:r w:rsidR="00C91F52" w:rsidRPr="00C91F52">
        <w:rPr>
          <w:rFonts w:ascii="Times New Roman" w:hAnsi="Times New Roman" w:cs="Times New Roman"/>
          <w:color w:val="000000"/>
        </w:rPr>
        <w:t xml:space="preserve">ub rzeczy obdarowany przeznaczy </w:t>
      </w:r>
      <w:r w:rsidRPr="00C91F52">
        <w:rPr>
          <w:rFonts w:ascii="Times New Roman" w:hAnsi="Times New Roman" w:cs="Times New Roman"/>
          <w:color w:val="000000"/>
        </w:rPr>
        <w:t>w okresie 12 miesięcy od dnia ich otrzymania na w</w:t>
      </w:r>
      <w:r w:rsidR="00C91F52" w:rsidRPr="00C91F52">
        <w:rPr>
          <w:rFonts w:ascii="Times New Roman" w:hAnsi="Times New Roman" w:cs="Times New Roman"/>
          <w:color w:val="000000"/>
        </w:rPr>
        <w:t xml:space="preserve">kład budowlany lub mieszkaniowy </w:t>
      </w:r>
      <w:r w:rsidRPr="00C91F52">
        <w:rPr>
          <w:rFonts w:ascii="Times New Roman" w:hAnsi="Times New Roman" w:cs="Times New Roman"/>
          <w:color w:val="000000"/>
        </w:rPr>
        <w:t>do spółdzielni, budowę domu jednorodzinne</w:t>
      </w:r>
      <w:r w:rsidR="00C91F52" w:rsidRPr="00C91F52">
        <w:rPr>
          <w:rFonts w:ascii="Times New Roman" w:hAnsi="Times New Roman" w:cs="Times New Roman"/>
          <w:color w:val="000000"/>
        </w:rPr>
        <w:t xml:space="preserve">go, nabycie lokalu mieszkalnego </w:t>
      </w:r>
      <w:r w:rsidRPr="00C91F52">
        <w:rPr>
          <w:rFonts w:ascii="Times New Roman" w:hAnsi="Times New Roman" w:cs="Times New Roman"/>
          <w:color w:val="000000"/>
        </w:rPr>
        <w:t>stanowiącego o</w:t>
      </w:r>
      <w:r w:rsidR="00C91F52" w:rsidRPr="00C91F52">
        <w:rPr>
          <w:rFonts w:ascii="Times New Roman" w:hAnsi="Times New Roman" w:cs="Times New Roman"/>
          <w:color w:val="000000"/>
        </w:rPr>
        <w:t xml:space="preserve">drębną nieruchomość albo spłatę </w:t>
      </w:r>
      <w:r w:rsidRPr="00C91F52">
        <w:rPr>
          <w:rFonts w:ascii="Times New Roman" w:hAnsi="Times New Roman" w:cs="Times New Roman"/>
          <w:color w:val="000000"/>
        </w:rPr>
        <w:t>z</w:t>
      </w:r>
      <w:r w:rsidR="00C91F52" w:rsidRPr="00C91F52">
        <w:rPr>
          <w:rFonts w:ascii="Times New Roman" w:hAnsi="Times New Roman" w:cs="Times New Roman"/>
          <w:color w:val="000000"/>
        </w:rPr>
        <w:t xml:space="preserve">abezpieczonego hipoteką kredytu </w:t>
      </w:r>
      <w:r w:rsidRPr="00C91F52">
        <w:rPr>
          <w:rFonts w:ascii="Times New Roman" w:hAnsi="Times New Roman" w:cs="Times New Roman"/>
          <w:color w:val="000000"/>
        </w:rPr>
        <w:t>mieszkaniowego wraz z odsetkami.</w:t>
      </w:r>
    </w:p>
    <w:p w:rsidR="00C91F52" w:rsidRPr="00BE4C11" w:rsidRDefault="007C4803" w:rsidP="00BE4C11">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Zwalnia się</w:t>
      </w:r>
      <w:r w:rsidR="00C91F52" w:rsidRPr="00C91F52">
        <w:rPr>
          <w:rFonts w:ascii="Times New Roman" w:hAnsi="Times New Roman" w:cs="Times New Roman"/>
          <w:color w:val="000000"/>
        </w:rPr>
        <w:t xml:space="preserve"> także </w:t>
      </w:r>
      <w:r w:rsidRPr="00C91F52">
        <w:rPr>
          <w:rFonts w:ascii="Times New Roman" w:hAnsi="Times New Roman" w:cs="Times New Roman"/>
          <w:color w:val="000000"/>
        </w:rPr>
        <w:t xml:space="preserve"> od podatku nabycie w drodze darowizny praw do rachunku</w:t>
      </w:r>
      <w:r w:rsidR="00C91F52" w:rsidRPr="00C91F52">
        <w:rPr>
          <w:rFonts w:ascii="Times New Roman" w:hAnsi="Times New Roman" w:cs="Times New Roman"/>
          <w:color w:val="000000"/>
        </w:rPr>
        <w:t xml:space="preserve"> </w:t>
      </w:r>
      <w:r w:rsidRPr="00C91F52">
        <w:rPr>
          <w:rFonts w:ascii="Times New Roman" w:hAnsi="Times New Roman" w:cs="Times New Roman"/>
          <w:color w:val="000000"/>
        </w:rPr>
        <w:t>oszczędnościowo-kredytowego przez osobę poz</w:t>
      </w:r>
      <w:r w:rsidR="00C91F52" w:rsidRPr="00C91F52">
        <w:rPr>
          <w:rFonts w:ascii="Times New Roman" w:hAnsi="Times New Roman" w:cs="Times New Roman"/>
          <w:color w:val="000000"/>
        </w:rPr>
        <w:t xml:space="preserve">ostającą faktycznie we wspólnym </w:t>
      </w:r>
      <w:r w:rsidRPr="00C91F52">
        <w:rPr>
          <w:rFonts w:ascii="Times New Roman" w:hAnsi="Times New Roman" w:cs="Times New Roman"/>
          <w:color w:val="000000"/>
        </w:rPr>
        <w:t>pożyciu małżeńskim z posiadaczem rachunku oszc</w:t>
      </w:r>
      <w:r w:rsidR="00C91F52" w:rsidRPr="00C91F52">
        <w:rPr>
          <w:rFonts w:ascii="Times New Roman" w:hAnsi="Times New Roman" w:cs="Times New Roman"/>
          <w:color w:val="000000"/>
        </w:rPr>
        <w:t xml:space="preserve">zędnościowo-kredytowego w kasie mieszkaniowej, pod warunkiem </w:t>
      </w:r>
      <w:r w:rsidRPr="00C91F52">
        <w:rPr>
          <w:rFonts w:ascii="Times New Roman" w:hAnsi="Times New Roman" w:cs="Times New Roman"/>
          <w:color w:val="000000"/>
        </w:rPr>
        <w:t>przeznaczen</w:t>
      </w:r>
      <w:r w:rsidR="00C91F52" w:rsidRPr="00C91F52">
        <w:rPr>
          <w:rFonts w:ascii="Times New Roman" w:hAnsi="Times New Roman" w:cs="Times New Roman"/>
          <w:color w:val="000000"/>
        </w:rPr>
        <w:t xml:space="preserve">ia środków zgromadzonych na tym </w:t>
      </w:r>
      <w:r w:rsidR="00BE4C11">
        <w:rPr>
          <w:rFonts w:ascii="Times New Roman" w:hAnsi="Times New Roman" w:cs="Times New Roman"/>
          <w:color w:val="000000"/>
        </w:rPr>
        <w:t>rachunku na cele mieszkaniowe.</w:t>
      </w:r>
    </w:p>
    <w:p w:rsidR="007C4803" w:rsidRPr="00BE4C11" w:rsidRDefault="00C91F52" w:rsidP="00BE4C11">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 xml:space="preserve">Kolejnym zwolnieniem jest tzw. </w:t>
      </w:r>
      <w:r w:rsidR="001B61C1">
        <w:rPr>
          <w:rFonts w:ascii="Times New Roman" w:hAnsi="Times New Roman" w:cs="Times New Roman"/>
          <w:b/>
          <w:bCs/>
          <w:color w:val="000000"/>
        </w:rPr>
        <w:t>ulga mieszkaniowa</w:t>
      </w:r>
      <w:r w:rsidRPr="00C91F52">
        <w:rPr>
          <w:rFonts w:ascii="Times New Roman" w:hAnsi="Times New Roman" w:cs="Times New Roman"/>
          <w:b/>
          <w:bCs/>
          <w:color w:val="000000"/>
        </w:rPr>
        <w:t xml:space="preserve">, </w:t>
      </w:r>
      <w:r w:rsidR="007C4803" w:rsidRPr="00C91F52">
        <w:rPr>
          <w:rFonts w:ascii="Times New Roman" w:hAnsi="Times New Roman" w:cs="Times New Roman"/>
          <w:color w:val="000000"/>
        </w:rPr>
        <w:t>w przypadku nabycia własności (współwłasności) budynku mieszkalnego lub lokalu</w:t>
      </w:r>
      <w:r w:rsidRPr="00C91F52">
        <w:rPr>
          <w:rFonts w:ascii="Times New Roman" w:hAnsi="Times New Roman" w:cs="Times New Roman"/>
          <w:b/>
          <w:bCs/>
          <w:color w:val="000000"/>
        </w:rPr>
        <w:t xml:space="preserve"> </w:t>
      </w:r>
      <w:r w:rsidR="007C4803" w:rsidRPr="00C91F52">
        <w:rPr>
          <w:rFonts w:ascii="Times New Roman" w:hAnsi="Times New Roman" w:cs="Times New Roman"/>
          <w:color w:val="000000"/>
        </w:rPr>
        <w:t>mi</w:t>
      </w:r>
      <w:r w:rsidRPr="00C91F52">
        <w:rPr>
          <w:rFonts w:ascii="Times New Roman" w:hAnsi="Times New Roman" w:cs="Times New Roman"/>
          <w:color w:val="000000"/>
        </w:rPr>
        <w:t xml:space="preserve">eszkalnego stanowiącego odrębną </w:t>
      </w:r>
      <w:r w:rsidR="007C4803" w:rsidRPr="00C91F52">
        <w:rPr>
          <w:rFonts w:ascii="Times New Roman" w:hAnsi="Times New Roman" w:cs="Times New Roman"/>
          <w:color w:val="000000"/>
        </w:rPr>
        <w:t>nieruchomość, spółdzielczego własnościowego</w:t>
      </w:r>
      <w:r w:rsidRPr="00C91F52">
        <w:rPr>
          <w:rFonts w:ascii="Times New Roman" w:hAnsi="Times New Roman" w:cs="Times New Roman"/>
          <w:b/>
          <w:bCs/>
          <w:color w:val="000000"/>
        </w:rPr>
        <w:t xml:space="preserve"> </w:t>
      </w:r>
      <w:r w:rsidR="007C4803" w:rsidRPr="00C91F52">
        <w:rPr>
          <w:rFonts w:ascii="Times New Roman" w:hAnsi="Times New Roman" w:cs="Times New Roman"/>
          <w:color w:val="000000"/>
        </w:rPr>
        <w:t>prawa do lokalu mieszkalnego lub udział</w:t>
      </w:r>
      <w:r w:rsidRPr="00C91F52">
        <w:rPr>
          <w:rFonts w:ascii="Times New Roman" w:hAnsi="Times New Roman" w:cs="Times New Roman"/>
          <w:color w:val="000000"/>
        </w:rPr>
        <w:t xml:space="preserve">u w takim </w:t>
      </w:r>
      <w:r w:rsidR="007C4803" w:rsidRPr="00C91F52">
        <w:rPr>
          <w:rFonts w:ascii="Times New Roman" w:hAnsi="Times New Roman" w:cs="Times New Roman"/>
          <w:color w:val="000000"/>
        </w:rPr>
        <w:t>prawie, spółdzielczego prawa do</w:t>
      </w:r>
      <w:r w:rsidRPr="00C91F52">
        <w:rPr>
          <w:rFonts w:ascii="Times New Roman" w:hAnsi="Times New Roman" w:cs="Times New Roman"/>
          <w:b/>
          <w:bCs/>
          <w:color w:val="000000"/>
        </w:rPr>
        <w:t xml:space="preserve"> </w:t>
      </w:r>
      <w:r w:rsidR="007C4803" w:rsidRPr="00C91F52">
        <w:rPr>
          <w:rFonts w:ascii="Times New Roman" w:hAnsi="Times New Roman" w:cs="Times New Roman"/>
          <w:color w:val="000000"/>
        </w:rPr>
        <w:t>domu jednorodzinnego albo udziału w takim prawie:</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1) w drodze dziedziczenia, zapisu, dalszego zapisu, polecenia testamentowego,</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darowizny lub polecenia darczyńcy przez osoby zaliczane do I grupy podatkowej,</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2) w drodze dziedziczenia, zapisu, dalszego zapi</w:t>
      </w:r>
      <w:r w:rsidR="00C91F52" w:rsidRPr="00C91F52">
        <w:rPr>
          <w:rFonts w:ascii="Times New Roman" w:hAnsi="Times New Roman" w:cs="Times New Roman"/>
          <w:color w:val="000000"/>
        </w:rPr>
        <w:t xml:space="preserve">su lub polecenia testamentowego </w:t>
      </w:r>
      <w:r w:rsidRPr="00C91F52">
        <w:rPr>
          <w:rFonts w:ascii="Times New Roman" w:hAnsi="Times New Roman" w:cs="Times New Roman"/>
          <w:color w:val="000000"/>
        </w:rPr>
        <w:t>przez osoby zaliczane do II grupy podatkowej,</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3) w drodze dziedziczenia, zapisu, dalszego zapi</w:t>
      </w:r>
      <w:r w:rsidR="00C91F52" w:rsidRPr="00C91F52">
        <w:rPr>
          <w:rFonts w:ascii="Times New Roman" w:hAnsi="Times New Roman" w:cs="Times New Roman"/>
          <w:color w:val="000000"/>
        </w:rPr>
        <w:t xml:space="preserve">su lub polecenia testamentowego </w:t>
      </w:r>
      <w:r w:rsidRPr="00C91F52">
        <w:rPr>
          <w:rFonts w:ascii="Times New Roman" w:hAnsi="Times New Roman" w:cs="Times New Roman"/>
          <w:color w:val="000000"/>
        </w:rPr>
        <w:t>przez osoby zaliczane do III grupy podatkowej, które spra</w:t>
      </w:r>
      <w:r w:rsidR="00C91F52" w:rsidRPr="00C91F52">
        <w:rPr>
          <w:rFonts w:ascii="Times New Roman" w:hAnsi="Times New Roman" w:cs="Times New Roman"/>
          <w:color w:val="000000"/>
        </w:rPr>
        <w:t xml:space="preserve">wowały opiekę nad </w:t>
      </w:r>
      <w:r w:rsidRPr="00C91F52">
        <w:rPr>
          <w:rFonts w:ascii="Times New Roman" w:hAnsi="Times New Roman" w:cs="Times New Roman"/>
          <w:color w:val="000000"/>
        </w:rPr>
        <w:t>wymagającym takiej opieki spadkodawcą, na pods</w:t>
      </w:r>
      <w:r w:rsidR="00C91F52" w:rsidRPr="00C91F52">
        <w:rPr>
          <w:rFonts w:ascii="Times New Roman" w:hAnsi="Times New Roman" w:cs="Times New Roman"/>
          <w:color w:val="000000"/>
        </w:rPr>
        <w:t xml:space="preserve">tawie pisemnej umowy z podpisem </w:t>
      </w:r>
      <w:r w:rsidRPr="00C91F52">
        <w:rPr>
          <w:rFonts w:ascii="Times New Roman" w:hAnsi="Times New Roman" w:cs="Times New Roman"/>
          <w:color w:val="000000"/>
        </w:rPr>
        <w:t>nota</w:t>
      </w:r>
      <w:r w:rsidR="00C91F52" w:rsidRPr="00C91F52">
        <w:rPr>
          <w:rFonts w:ascii="Times New Roman" w:hAnsi="Times New Roman" w:cs="Times New Roman"/>
          <w:color w:val="000000"/>
        </w:rPr>
        <w:t xml:space="preserve">rialnie poświadczonym, przez co </w:t>
      </w:r>
      <w:r w:rsidRPr="00C91F52">
        <w:rPr>
          <w:rFonts w:ascii="Times New Roman" w:hAnsi="Times New Roman" w:cs="Times New Roman"/>
          <w:color w:val="000000"/>
        </w:rPr>
        <w:t>najmniej</w:t>
      </w:r>
      <w:r w:rsidR="00C91F52" w:rsidRPr="00C91F52">
        <w:rPr>
          <w:rFonts w:ascii="Times New Roman" w:hAnsi="Times New Roman" w:cs="Times New Roman"/>
          <w:color w:val="000000"/>
        </w:rPr>
        <w:t xml:space="preserve"> dwa lata od dnia poświadczenia </w:t>
      </w:r>
      <w:r w:rsidRPr="00C91F52">
        <w:rPr>
          <w:rFonts w:ascii="Times New Roman" w:hAnsi="Times New Roman" w:cs="Times New Roman"/>
          <w:color w:val="000000"/>
        </w:rPr>
        <w:t>podpisów przez notariusza</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 nie wlicza się do podstawy opodatkowania ich czystej wartości do łącznej wysokości</w:t>
      </w:r>
    </w:p>
    <w:p w:rsidR="00BE4C11"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lastRenderedPageBreak/>
        <w:t xml:space="preserve">nieprzekraczającej 110 m2 powierzchni użytkowej budynku lub lokalu. </w:t>
      </w:r>
    </w:p>
    <w:p w:rsidR="007C4803" w:rsidRPr="00C91F52" w:rsidRDefault="007C4803" w:rsidP="00BE4C11">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W przypadku</w:t>
      </w:r>
      <w:r w:rsidR="00C91F52" w:rsidRPr="00C91F52">
        <w:rPr>
          <w:rFonts w:ascii="Times New Roman" w:hAnsi="Times New Roman" w:cs="Times New Roman"/>
          <w:color w:val="000000"/>
        </w:rPr>
        <w:t xml:space="preserve"> </w:t>
      </w:r>
      <w:r w:rsidRPr="00C91F52">
        <w:rPr>
          <w:rFonts w:ascii="Times New Roman" w:hAnsi="Times New Roman" w:cs="Times New Roman"/>
          <w:color w:val="000000"/>
        </w:rPr>
        <w:t>nabycia części (udziału) budynku miesz</w:t>
      </w:r>
      <w:r w:rsidR="00C91F52" w:rsidRPr="00C91F52">
        <w:rPr>
          <w:rFonts w:ascii="Times New Roman" w:hAnsi="Times New Roman" w:cs="Times New Roman"/>
          <w:color w:val="000000"/>
        </w:rPr>
        <w:t xml:space="preserve">kalnego lub lokalu albo udziału </w:t>
      </w:r>
      <w:r w:rsidRPr="00C91F52">
        <w:rPr>
          <w:rFonts w:ascii="Times New Roman" w:hAnsi="Times New Roman" w:cs="Times New Roman"/>
          <w:color w:val="000000"/>
        </w:rPr>
        <w:t>w spółdzielczym prawie do budynku mieszkaln</w:t>
      </w:r>
      <w:r w:rsidR="00C91F52" w:rsidRPr="00C91F52">
        <w:rPr>
          <w:rFonts w:ascii="Times New Roman" w:hAnsi="Times New Roman" w:cs="Times New Roman"/>
          <w:color w:val="000000"/>
        </w:rPr>
        <w:t xml:space="preserve">ego lub lokalu ulga przysługuje </w:t>
      </w:r>
      <w:r w:rsidRPr="00C91F52">
        <w:rPr>
          <w:rFonts w:ascii="Times New Roman" w:hAnsi="Times New Roman" w:cs="Times New Roman"/>
          <w:color w:val="000000"/>
        </w:rPr>
        <w:t>stosownie do wielkości udziału.</w:t>
      </w:r>
    </w:p>
    <w:p w:rsidR="007C4803" w:rsidRPr="00C91F52" w:rsidRDefault="007C4803" w:rsidP="00C91F52">
      <w:pPr>
        <w:autoSpaceDE w:val="0"/>
        <w:autoSpaceDN w:val="0"/>
        <w:adjustRightInd w:val="0"/>
        <w:spacing w:after="0" w:line="360" w:lineRule="auto"/>
        <w:ind w:firstLine="708"/>
        <w:jc w:val="both"/>
        <w:rPr>
          <w:rFonts w:ascii="Times New Roman" w:hAnsi="Times New Roman" w:cs="Times New Roman"/>
          <w:color w:val="000000"/>
        </w:rPr>
      </w:pPr>
      <w:r w:rsidRPr="00C91F52">
        <w:rPr>
          <w:rFonts w:ascii="Times New Roman" w:hAnsi="Times New Roman" w:cs="Times New Roman"/>
          <w:color w:val="000000"/>
        </w:rPr>
        <w:t>Powyższa ulga, przysługuje osobom, które łącznie spełniają następujące warunki:</w:t>
      </w:r>
    </w:p>
    <w:p w:rsidR="007C4803" w:rsidRPr="00C91F52" w:rsidRDefault="00C91F52"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1</w:t>
      </w:r>
      <w:r w:rsidR="007C4803" w:rsidRPr="00C91F52">
        <w:rPr>
          <w:rFonts w:ascii="Times New Roman" w:hAnsi="Times New Roman" w:cs="Times New Roman"/>
          <w:color w:val="000000"/>
        </w:rPr>
        <w:t>) nie są właścicielami innego budynku mieszkalnego lub lokalu mieszkalnego</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stanowiącego odrębną nieruchomość bądź będąc nimi przeniosą własność budynku</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lub lokalu na rzecz zstępnych, Skarbu Państwa lub gminy w terminie 6 miesięcy od</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dnia złożenia zeznania podatkowego albo zawarcia umowy darowizny w formie aktu</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notarialnego;</w:t>
      </w:r>
    </w:p>
    <w:p w:rsidR="007C4803" w:rsidRPr="00C91F52" w:rsidRDefault="00C91F52"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2</w:t>
      </w:r>
      <w:r w:rsidR="007C4803" w:rsidRPr="00C91F52">
        <w:rPr>
          <w:rFonts w:ascii="Times New Roman" w:hAnsi="Times New Roman" w:cs="Times New Roman"/>
          <w:color w:val="000000"/>
        </w:rPr>
        <w:t>) nie przysługuje im spółdzielcze lokatorskie prawo do lokalu mieszkalnego,</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spółdzielcze własnościowe prawo do lokalu mieszkalnego lub wynikające z przydziału</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spółdzielni mieszkaniowej: prawo do domu jednorodzinnego lub prawo do lokalu</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w małym domu mieszkalnym, a w razie dysponowania tymi prawami przekażą je</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zstępnym lub przekażą do dyspozycji spółdzielni, w terminie 6 miesięcy od dnia</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złożenia zeznania podatkowego albo zawarcia umowy darowizny w formie aktu</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notarialnego;</w:t>
      </w:r>
    </w:p>
    <w:p w:rsidR="007C4803" w:rsidRPr="00C91F52" w:rsidRDefault="00C91F52"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3</w:t>
      </w:r>
      <w:r w:rsidR="007C4803" w:rsidRPr="00C91F52">
        <w:rPr>
          <w:rFonts w:ascii="Times New Roman" w:hAnsi="Times New Roman" w:cs="Times New Roman"/>
          <w:color w:val="000000"/>
        </w:rPr>
        <w:t>) nie są najemcami lokalu lub budynku lub będąc nimi rozwiążą umowę najmu</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w terminie 6 miesięcy od dnia złożenia zeznania podatkowego albo zawarcia umowy</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darowizny w formie aktu notarialnego;</w:t>
      </w:r>
    </w:p>
    <w:p w:rsidR="007C4803" w:rsidRPr="00C91F52" w:rsidRDefault="00C91F52"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4</w:t>
      </w:r>
      <w:r w:rsidR="007C4803" w:rsidRPr="00C91F52">
        <w:rPr>
          <w:rFonts w:ascii="Times New Roman" w:hAnsi="Times New Roman" w:cs="Times New Roman"/>
          <w:color w:val="000000"/>
        </w:rPr>
        <w:t>) będą zamieszkiwać będąc zameldowanymi na pobyt stały w nabytym lokalu lub</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budynku i nie dokonają jego zbycia przez okres 5 lat:</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a) od dnia złożenia zeznania podatkowego lub zawarcia umowy darowizny w formie</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aktu notarialnego - jeżeli w chwili złożenia zeznania lub zawarcia umowy darowizny</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nabywca mieszka i jest zameldowany na pobyt stały w nabytym lokalu lub budynku,</w:t>
      </w:r>
    </w:p>
    <w:p w:rsidR="007C4803" w:rsidRPr="00C91F52" w:rsidRDefault="007C4803" w:rsidP="001B61C1">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b) od dnia zamieszkania potwierdzonego zameldowaniem na pobyt stały w nabytym</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lokalu lub budynku - jeżeli nabywca zamieszka i dokona zameldowania na pobyt stały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w ciągu roku od dnia złożenia zeznania podatkowego lub zawarcia umowy darowizny</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r w:rsidRPr="00C91F52">
        <w:rPr>
          <w:rFonts w:ascii="Times New Roman" w:hAnsi="Times New Roman" w:cs="Times New Roman"/>
          <w:color w:val="000000"/>
        </w:rPr>
        <w:t>w formie aktu notarialnego.</w:t>
      </w:r>
    </w:p>
    <w:p w:rsidR="007C4803" w:rsidRPr="00C91F52" w:rsidRDefault="007C4803" w:rsidP="00C91F52">
      <w:pPr>
        <w:autoSpaceDE w:val="0"/>
        <w:autoSpaceDN w:val="0"/>
        <w:adjustRightInd w:val="0"/>
        <w:spacing w:after="0" w:line="360" w:lineRule="auto"/>
        <w:jc w:val="both"/>
        <w:rPr>
          <w:rFonts w:ascii="Times New Roman" w:hAnsi="Times New Roman" w:cs="Times New Roman"/>
          <w:color w:val="000000"/>
        </w:rPr>
      </w:pPr>
    </w:p>
    <w:sectPr w:rsidR="007C4803" w:rsidRPr="00C91F52" w:rsidSect="000778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927AA"/>
    <w:multiLevelType w:val="hybridMultilevel"/>
    <w:tmpl w:val="DFCE7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C093ED4"/>
    <w:multiLevelType w:val="hybridMultilevel"/>
    <w:tmpl w:val="84726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E0054FB"/>
    <w:multiLevelType w:val="hybridMultilevel"/>
    <w:tmpl w:val="2E62DC60"/>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463A5977"/>
    <w:multiLevelType w:val="hybridMultilevel"/>
    <w:tmpl w:val="84F896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83565EB"/>
    <w:multiLevelType w:val="hybridMultilevel"/>
    <w:tmpl w:val="7B68A1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C6333B7"/>
    <w:multiLevelType w:val="hybridMultilevel"/>
    <w:tmpl w:val="E9DC3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CB65F82"/>
    <w:multiLevelType w:val="hybridMultilevel"/>
    <w:tmpl w:val="9A6457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558784A"/>
    <w:multiLevelType w:val="hybridMultilevel"/>
    <w:tmpl w:val="9F1A4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B402466"/>
    <w:multiLevelType w:val="hybridMultilevel"/>
    <w:tmpl w:val="A614F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8"/>
  </w:num>
  <w:num w:numId="5">
    <w:abstractNumId w:val="3"/>
  </w:num>
  <w:num w:numId="6">
    <w:abstractNumId w:val="7"/>
  </w:num>
  <w:num w:numId="7">
    <w:abstractNumId w:val="2"/>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C4803"/>
    <w:rsid w:val="000445BF"/>
    <w:rsid w:val="0007787E"/>
    <w:rsid w:val="00146BA6"/>
    <w:rsid w:val="00146E30"/>
    <w:rsid w:val="001B61C1"/>
    <w:rsid w:val="00652D58"/>
    <w:rsid w:val="007C4803"/>
    <w:rsid w:val="009B2D64"/>
    <w:rsid w:val="009D736A"/>
    <w:rsid w:val="00BE4C11"/>
    <w:rsid w:val="00C91F52"/>
    <w:rsid w:val="00DB2B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787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48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480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8</Pages>
  <Words>2492</Words>
  <Characters>14958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User</cp:lastModifiedBy>
  <cp:revision>5</cp:revision>
  <cp:lastPrinted>2012-08-01T09:25:00Z</cp:lastPrinted>
  <dcterms:created xsi:type="dcterms:W3CDTF">2012-02-01T12:51:00Z</dcterms:created>
  <dcterms:modified xsi:type="dcterms:W3CDTF">2012-08-01T10:21:00Z</dcterms:modified>
</cp:coreProperties>
</file>